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FD" w:rsidRPr="00E81CFD" w:rsidRDefault="00E81CFD" w:rsidP="00E81CFD">
      <w:pPr>
        <w:pStyle w:val="a5"/>
        <w:spacing w:line="360" w:lineRule="auto"/>
        <w:ind w:firstLineChars="200" w:firstLine="720"/>
        <w:jc w:val="center"/>
        <w:outlineLvl w:val="0"/>
        <w:rPr>
          <w:rFonts w:ascii="黑体" w:eastAsia="黑体" w:hAnsi="黑体" w:cs="仿宋"/>
          <w:color w:val="000000"/>
          <w:sz w:val="36"/>
          <w:szCs w:val="36"/>
        </w:rPr>
      </w:pPr>
      <w:bookmarkStart w:id="0" w:name="_GoBack"/>
      <w:bookmarkEnd w:id="0"/>
      <w:r w:rsidRPr="00E81CFD">
        <w:rPr>
          <w:rFonts w:ascii="黑体" w:eastAsia="黑体" w:hAnsi="黑体" w:cs="仿宋" w:hint="eastAsia"/>
          <w:color w:val="000000"/>
          <w:sz w:val="36"/>
          <w:szCs w:val="36"/>
        </w:rPr>
        <w:t>中国共产主义青年团广西团校供水管改造工程</w:t>
      </w:r>
    </w:p>
    <w:p w:rsidR="00397138" w:rsidRPr="00E81CFD" w:rsidRDefault="00397138" w:rsidP="00E81CFD">
      <w:pPr>
        <w:pStyle w:val="a5"/>
        <w:spacing w:line="360" w:lineRule="auto"/>
        <w:ind w:firstLineChars="200" w:firstLine="720"/>
        <w:jc w:val="center"/>
        <w:outlineLvl w:val="0"/>
        <w:rPr>
          <w:rFonts w:ascii="黑体" w:eastAsia="黑体" w:hAnsi="黑体" w:cs="仿宋"/>
          <w:color w:val="000000"/>
          <w:sz w:val="36"/>
          <w:szCs w:val="36"/>
        </w:rPr>
      </w:pPr>
      <w:r w:rsidRPr="00E81CFD">
        <w:rPr>
          <w:rFonts w:ascii="黑体" w:eastAsia="黑体" w:hAnsi="黑体" w:cs="仿宋" w:hint="eastAsia"/>
          <w:color w:val="000000"/>
          <w:sz w:val="36"/>
          <w:szCs w:val="36"/>
        </w:rPr>
        <w:t>评</w:t>
      </w:r>
      <w:r w:rsidR="00E81CFD" w:rsidRPr="00E81CFD">
        <w:rPr>
          <w:rFonts w:ascii="黑体" w:eastAsia="黑体" w:hAnsi="黑体" w:cs="仿宋" w:hint="eastAsia"/>
          <w:color w:val="000000"/>
          <w:sz w:val="36"/>
          <w:szCs w:val="36"/>
        </w:rPr>
        <w:t>分办法</w:t>
      </w:r>
    </w:p>
    <w:p w:rsidR="00E81CFD" w:rsidRDefault="00E81CFD">
      <w:pPr>
        <w:pStyle w:val="a5"/>
        <w:spacing w:line="360" w:lineRule="auto"/>
        <w:ind w:firstLineChars="200" w:firstLine="482"/>
        <w:outlineLvl w:val="0"/>
        <w:rPr>
          <w:rFonts w:ascii="仿宋" w:eastAsia="仿宋" w:hAnsi="仿宋" w:cs="仿宋"/>
          <w:b/>
          <w:color w:val="000000"/>
          <w:sz w:val="24"/>
          <w:szCs w:val="24"/>
        </w:rPr>
      </w:pPr>
    </w:p>
    <w:p w:rsidR="008234BB" w:rsidRDefault="003270D1" w:rsidP="00464437">
      <w:pPr>
        <w:pStyle w:val="a5"/>
        <w:spacing w:line="360" w:lineRule="auto"/>
        <w:ind w:firstLineChars="249" w:firstLine="600"/>
        <w:outlineLvl w:val="0"/>
        <w:rPr>
          <w:rFonts w:ascii="仿宋" w:eastAsia="仿宋" w:hAnsi="仿宋" w:cs="仿宋"/>
          <w:b/>
          <w:color w:val="000000"/>
          <w:sz w:val="24"/>
          <w:szCs w:val="24"/>
        </w:rPr>
      </w:pPr>
      <w:r>
        <w:rPr>
          <w:rFonts w:ascii="仿宋" w:eastAsia="仿宋" w:hAnsi="仿宋" w:cs="仿宋" w:hint="eastAsia"/>
          <w:b/>
          <w:color w:val="000000"/>
          <w:sz w:val="24"/>
          <w:szCs w:val="24"/>
        </w:rPr>
        <w:t>1、</w:t>
      </w:r>
      <w:r>
        <w:rPr>
          <w:rFonts w:ascii="仿宋" w:eastAsia="仿宋" w:hAnsi="仿宋" w:cs="仿宋" w:hint="eastAsia"/>
          <w:b/>
          <w:sz w:val="24"/>
          <w:szCs w:val="24"/>
        </w:rPr>
        <w:t>价格分</w:t>
      </w:r>
      <w:r>
        <w:rPr>
          <w:rFonts w:ascii="仿宋" w:eastAsia="仿宋" w:hAnsi="仿宋" w:cs="仿宋" w:hint="eastAsia"/>
          <w:b/>
          <w:color w:val="000000"/>
          <w:sz w:val="24"/>
          <w:szCs w:val="24"/>
        </w:rPr>
        <w:t>………………………………………………</w:t>
      </w:r>
      <w:r w:rsidR="009B4CD6">
        <w:rPr>
          <w:rFonts w:ascii="仿宋" w:eastAsia="仿宋" w:hAnsi="仿宋" w:cs="仿宋" w:hint="eastAsia"/>
          <w:b/>
          <w:color w:val="000000"/>
          <w:sz w:val="24"/>
          <w:szCs w:val="24"/>
        </w:rPr>
        <w:t>………</w:t>
      </w:r>
      <w:r>
        <w:rPr>
          <w:rFonts w:ascii="仿宋" w:eastAsia="仿宋" w:hAnsi="仿宋" w:cs="仿宋" w:hint="eastAsia"/>
          <w:b/>
          <w:color w:val="000000"/>
          <w:sz w:val="24"/>
          <w:szCs w:val="24"/>
        </w:rPr>
        <w:t>…………………</w:t>
      </w:r>
      <w:r>
        <w:rPr>
          <w:rFonts w:ascii="仿宋" w:eastAsia="仿宋" w:hAnsi="仿宋" w:cs="仿宋" w:hint="eastAsia"/>
          <w:b/>
          <w:sz w:val="24"/>
          <w:szCs w:val="24"/>
        </w:rPr>
        <w:t>30分</w:t>
      </w:r>
    </w:p>
    <w:p w:rsidR="008234BB" w:rsidRDefault="003270D1">
      <w:pPr>
        <w:pStyle w:val="a5"/>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价格分计算方法：</w:t>
      </w:r>
    </w:p>
    <w:p w:rsidR="008234BB" w:rsidRDefault="003270D1">
      <w:pPr>
        <w:pStyle w:val="a5"/>
        <w:spacing w:line="360" w:lineRule="auto"/>
        <w:ind w:firstLine="1050"/>
        <w:rPr>
          <w:rFonts w:ascii="仿宋" w:eastAsia="仿宋" w:hAnsi="仿宋" w:cs="仿宋"/>
          <w:sz w:val="24"/>
          <w:szCs w:val="24"/>
        </w:rPr>
      </w:pPr>
      <w:r>
        <w:rPr>
          <w:rFonts w:ascii="仿宋" w:eastAsia="仿宋" w:hAnsi="仿宋" w:cs="仿宋" w:hint="eastAsia"/>
          <w:sz w:val="24"/>
          <w:szCs w:val="24"/>
        </w:rPr>
        <w:t xml:space="preserve">                 </w:t>
      </w:r>
      <w:r w:rsidR="00397138">
        <w:rPr>
          <w:rFonts w:ascii="仿宋" w:eastAsia="仿宋" w:hAnsi="仿宋" w:cs="仿宋" w:hint="eastAsia"/>
          <w:sz w:val="24"/>
          <w:szCs w:val="24"/>
        </w:rPr>
        <w:t xml:space="preserve">    </w:t>
      </w:r>
      <w:r>
        <w:rPr>
          <w:rFonts w:ascii="仿宋" w:eastAsia="仿宋" w:hAnsi="仿宋" w:cs="仿宋" w:hint="eastAsia"/>
          <w:sz w:val="24"/>
          <w:szCs w:val="24"/>
        </w:rPr>
        <w:t xml:space="preserve"> 投标人最低有效投标报价金额（万元）</w:t>
      </w:r>
    </w:p>
    <w:p w:rsidR="008234BB" w:rsidRDefault="003270D1">
      <w:pPr>
        <w:pStyle w:val="a4"/>
        <w:spacing w:line="360" w:lineRule="auto"/>
        <w:ind w:left="420" w:firstLineChars="390" w:firstLine="936"/>
        <w:rPr>
          <w:rFonts w:ascii="仿宋" w:eastAsia="仿宋" w:hAnsi="仿宋" w:cs="仿宋"/>
          <w:kern w:val="0"/>
          <w:sz w:val="24"/>
        </w:rPr>
      </w:pPr>
      <w:r>
        <w:rPr>
          <w:rFonts w:ascii="仿宋" w:eastAsia="仿宋" w:hAnsi="仿宋" w:cs="仿宋" w:hint="eastAsia"/>
          <w:kern w:val="0"/>
          <w:sz w:val="24"/>
        </w:rPr>
        <w:t>某投标人价格分　=  —————————————————— ×30分</w:t>
      </w:r>
    </w:p>
    <w:p w:rsidR="008234BB" w:rsidRDefault="009B4CD6">
      <w:pPr>
        <w:pStyle w:val="a4"/>
        <w:spacing w:line="360" w:lineRule="auto"/>
        <w:ind w:left="420" w:firstLine="1470"/>
        <w:rPr>
          <w:rFonts w:ascii="仿宋" w:eastAsia="仿宋" w:hAnsi="仿宋" w:cs="仿宋"/>
          <w:kern w:val="0"/>
          <w:sz w:val="24"/>
        </w:rPr>
      </w:pPr>
      <w:r>
        <w:rPr>
          <w:rFonts w:ascii="仿宋" w:eastAsia="仿宋" w:hAnsi="仿宋" w:cs="仿宋" w:hint="eastAsia"/>
          <w:kern w:val="0"/>
          <w:sz w:val="24"/>
        </w:rPr>
        <w:t xml:space="preserve">               </w:t>
      </w:r>
      <w:r w:rsidR="003270D1">
        <w:rPr>
          <w:rFonts w:ascii="仿宋" w:eastAsia="仿宋" w:hAnsi="仿宋" w:cs="仿宋" w:hint="eastAsia"/>
          <w:kern w:val="0"/>
          <w:sz w:val="24"/>
        </w:rPr>
        <w:t>某投标人投标报价金额（万元）</w:t>
      </w:r>
    </w:p>
    <w:p w:rsidR="008234BB" w:rsidRDefault="003270D1" w:rsidP="00464437">
      <w:pPr>
        <w:pStyle w:val="a5"/>
        <w:snapToGrid w:val="0"/>
        <w:spacing w:line="360" w:lineRule="auto"/>
        <w:ind w:firstLineChars="249" w:firstLine="600"/>
        <w:rPr>
          <w:rFonts w:ascii="仿宋" w:eastAsia="仿宋" w:hAnsi="仿宋" w:cs="仿宋"/>
          <w:sz w:val="24"/>
          <w:szCs w:val="24"/>
        </w:rPr>
      </w:pPr>
      <w:r>
        <w:rPr>
          <w:rFonts w:ascii="仿宋" w:eastAsia="仿宋" w:hAnsi="仿宋" w:cs="仿宋" w:hint="eastAsia"/>
          <w:b/>
          <w:bCs/>
          <w:sz w:val="24"/>
          <w:szCs w:val="24"/>
        </w:rPr>
        <w:t>2、商务分……………………………………</w:t>
      </w:r>
      <w:r w:rsidR="009B4CD6">
        <w:rPr>
          <w:rFonts w:ascii="仿宋" w:eastAsia="仿宋" w:hAnsi="仿宋" w:cs="仿宋" w:hint="eastAsia"/>
          <w:b/>
          <w:color w:val="000000"/>
          <w:sz w:val="24"/>
          <w:szCs w:val="24"/>
        </w:rPr>
        <w:t>…………</w:t>
      </w:r>
      <w:r>
        <w:rPr>
          <w:rFonts w:ascii="仿宋" w:eastAsia="仿宋" w:hAnsi="仿宋" w:cs="仿宋" w:hint="eastAsia"/>
          <w:b/>
          <w:bCs/>
          <w:sz w:val="24"/>
          <w:szCs w:val="24"/>
        </w:rPr>
        <w:t>…………………………35分</w:t>
      </w:r>
    </w:p>
    <w:p w:rsidR="008234BB" w:rsidRDefault="003270D1">
      <w:pPr>
        <w:pStyle w:val="a5"/>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（1）供应商具备建筑工程施工总承包三级资质得 5分，满分 5 分。（提供有效证书复印件，原件备查）</w:t>
      </w:r>
    </w:p>
    <w:p w:rsidR="008234BB" w:rsidRDefault="003270D1">
      <w:pPr>
        <w:pStyle w:val="4"/>
        <w:keepNext w:val="0"/>
        <w:keepLines w:val="0"/>
        <w:tabs>
          <w:tab w:val="left" w:pos="2155"/>
        </w:tabs>
        <w:adjustRightInd/>
        <w:spacing w:before="0" w:line="360" w:lineRule="auto"/>
        <w:ind w:firstLine="440"/>
        <w:jc w:val="left"/>
        <w:rPr>
          <w:rFonts w:ascii="仿宋" w:eastAsia="仿宋" w:hAnsi="仿宋" w:cs="仿宋"/>
          <w:b w:val="0"/>
          <w:bCs w:val="0"/>
          <w:sz w:val="24"/>
          <w:szCs w:val="24"/>
        </w:rPr>
      </w:pPr>
      <w:r>
        <w:rPr>
          <w:rFonts w:ascii="仿宋" w:eastAsia="仿宋" w:hAnsi="仿宋" w:cs="仿宋" w:hint="eastAsia"/>
          <w:b w:val="0"/>
          <w:bCs w:val="0"/>
          <w:kern w:val="0"/>
          <w:sz w:val="24"/>
          <w:szCs w:val="24"/>
        </w:rPr>
        <w:t>（2）</w:t>
      </w:r>
      <w:r>
        <w:rPr>
          <w:rFonts w:ascii="仿宋" w:eastAsia="仿宋" w:hAnsi="仿宋" w:cs="仿宋" w:hint="eastAsia"/>
          <w:b w:val="0"/>
          <w:bCs w:val="0"/>
          <w:sz w:val="24"/>
          <w:szCs w:val="24"/>
        </w:rPr>
        <w:t>供应商</w:t>
      </w:r>
      <w:r>
        <w:rPr>
          <w:rFonts w:ascii="仿宋" w:eastAsia="仿宋" w:hAnsi="仿宋" w:cs="仿宋" w:hint="eastAsia"/>
          <w:b w:val="0"/>
          <w:bCs w:val="0"/>
          <w:kern w:val="0"/>
          <w:sz w:val="24"/>
          <w:szCs w:val="24"/>
        </w:rPr>
        <w:t>具备安全生产合格证</w:t>
      </w:r>
      <w:r>
        <w:rPr>
          <w:rFonts w:ascii="仿宋" w:eastAsia="仿宋" w:hAnsi="仿宋" w:cs="仿宋" w:hint="eastAsia"/>
          <w:b w:val="0"/>
          <w:bCs w:val="0"/>
          <w:sz w:val="24"/>
          <w:szCs w:val="24"/>
        </w:rPr>
        <w:t>的，得5分，满分5分（提供有效证书复印件，原件备查）</w:t>
      </w:r>
    </w:p>
    <w:p w:rsidR="008234BB" w:rsidRDefault="003270D1">
      <w:pPr>
        <w:pStyle w:val="a0"/>
        <w:spacing w:line="360" w:lineRule="auto"/>
        <w:ind w:firstLine="375"/>
        <w:rPr>
          <w:rFonts w:ascii="仿宋" w:eastAsia="仿宋" w:hAnsi="仿宋" w:cs="仿宋"/>
          <w:sz w:val="24"/>
          <w:szCs w:val="24"/>
        </w:rPr>
      </w:pPr>
      <w:r>
        <w:rPr>
          <w:rFonts w:ascii="仿宋" w:eastAsia="仿宋" w:hAnsi="仿宋" w:cs="仿宋" w:hint="eastAsia"/>
          <w:sz w:val="24"/>
          <w:szCs w:val="24"/>
        </w:rPr>
        <w:t>（3）拟投入项目管理实施人员配套齐全，持有相关岗位上岗证书及近一年内连续三个月的社保缴费证明复印件并加盖公章，原件备查（满分25分）。</w:t>
      </w:r>
    </w:p>
    <w:p w:rsidR="008234BB" w:rsidRDefault="003270D1" w:rsidP="00464437">
      <w:pPr>
        <w:pStyle w:val="a0"/>
        <w:spacing w:line="360" w:lineRule="auto"/>
        <w:ind w:firstLineChars="206" w:firstLine="494"/>
        <w:rPr>
          <w:rFonts w:ascii="仿宋" w:eastAsia="仿宋" w:hAnsi="仿宋" w:cs="仿宋"/>
          <w:sz w:val="24"/>
          <w:szCs w:val="24"/>
        </w:rPr>
      </w:pPr>
      <w:r>
        <w:rPr>
          <w:rFonts w:ascii="仿宋" w:eastAsia="仿宋" w:hAnsi="仿宋" w:cs="仿宋" w:hint="eastAsia"/>
          <w:sz w:val="24"/>
          <w:szCs w:val="24"/>
        </w:rPr>
        <w:t>项目经理持有建筑专业二级注册执业证书且有安全生产考核合格证书（B类）得5分，具备中级工程师及以上职称得5分，满分10分</w:t>
      </w:r>
    </w:p>
    <w:p w:rsidR="008234BB" w:rsidRDefault="003270D1" w:rsidP="00464437">
      <w:pPr>
        <w:pStyle w:val="a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技术负责人具备中级工程师及以上职称得5分，满分5分</w:t>
      </w:r>
    </w:p>
    <w:p w:rsidR="008234BB" w:rsidRDefault="003270D1" w:rsidP="00464437">
      <w:pPr>
        <w:pStyle w:val="a0"/>
        <w:spacing w:line="360" w:lineRule="auto"/>
        <w:ind w:firstLineChars="206" w:firstLine="494"/>
        <w:rPr>
          <w:rFonts w:ascii="仿宋" w:eastAsia="仿宋" w:hAnsi="仿宋" w:cs="仿宋"/>
          <w:sz w:val="24"/>
          <w:szCs w:val="24"/>
        </w:rPr>
      </w:pPr>
      <w:r>
        <w:rPr>
          <w:rFonts w:ascii="仿宋" w:eastAsia="仿宋" w:hAnsi="仿宋" w:cs="仿宋" w:hint="eastAsia"/>
          <w:sz w:val="24"/>
          <w:szCs w:val="24"/>
        </w:rPr>
        <w:t>安全员持有安全产生合格证书（C类）得5分，满分5分</w:t>
      </w:r>
    </w:p>
    <w:p w:rsidR="008234BB" w:rsidRDefault="003270D1" w:rsidP="00464437">
      <w:pPr>
        <w:pStyle w:val="a0"/>
        <w:spacing w:line="360" w:lineRule="auto"/>
        <w:ind w:firstLineChars="206" w:firstLine="494"/>
        <w:rPr>
          <w:rFonts w:ascii="仿宋" w:eastAsia="仿宋" w:hAnsi="仿宋" w:cs="仿宋"/>
          <w:sz w:val="24"/>
          <w:szCs w:val="24"/>
        </w:rPr>
      </w:pPr>
      <w:r>
        <w:rPr>
          <w:rFonts w:ascii="仿宋" w:eastAsia="仿宋" w:hAnsi="仿宋" w:cs="仿宋" w:hint="eastAsia"/>
          <w:sz w:val="24"/>
          <w:szCs w:val="24"/>
        </w:rPr>
        <w:t>项目管理人员配备有施工员、质量员、安全员、材料员，并持有相关岗位上岗证书得5分，满分5分</w:t>
      </w:r>
    </w:p>
    <w:p w:rsidR="008234BB" w:rsidRDefault="003270D1" w:rsidP="00464437">
      <w:pPr>
        <w:pStyle w:val="a0"/>
        <w:spacing w:line="360" w:lineRule="auto"/>
        <w:ind w:leftChars="200" w:left="420" w:firstLineChars="49" w:firstLine="118"/>
        <w:rPr>
          <w:rFonts w:ascii="仿宋" w:eastAsia="仿宋" w:hAnsi="仿宋" w:cs="仿宋"/>
          <w:b/>
          <w:bCs/>
          <w:sz w:val="24"/>
          <w:szCs w:val="24"/>
        </w:rPr>
      </w:pPr>
      <w:r>
        <w:rPr>
          <w:rFonts w:ascii="仿宋" w:eastAsia="仿宋" w:hAnsi="仿宋" w:cs="仿宋" w:hint="eastAsia"/>
          <w:b/>
          <w:bCs/>
          <w:sz w:val="24"/>
          <w:szCs w:val="24"/>
        </w:rPr>
        <w:t>3、服务承诺分………………………………………………………………………15分</w:t>
      </w:r>
    </w:p>
    <w:p w:rsidR="008234BB" w:rsidRDefault="003270D1" w:rsidP="009B4CD6">
      <w:pPr>
        <w:spacing w:line="360" w:lineRule="auto"/>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（1）施工现场专职安全人员（5分）</w:t>
      </w:r>
    </w:p>
    <w:p w:rsidR="008234BB" w:rsidRDefault="003270D1" w:rsidP="00464437">
      <w:pPr>
        <w:spacing w:line="360" w:lineRule="auto"/>
        <w:ind w:firstLineChars="250" w:firstLine="600"/>
        <w:jc w:val="left"/>
        <w:rPr>
          <w:rFonts w:ascii="仿宋" w:eastAsia="仿宋" w:hAnsi="仿宋" w:cs="仿宋"/>
          <w:color w:val="000000"/>
          <w:sz w:val="24"/>
          <w:szCs w:val="24"/>
        </w:rPr>
      </w:pPr>
      <w:r>
        <w:rPr>
          <w:rFonts w:ascii="仿宋" w:eastAsia="仿宋" w:hAnsi="仿宋" w:cs="仿宋" w:hint="eastAsia"/>
          <w:color w:val="000000"/>
          <w:sz w:val="24"/>
          <w:szCs w:val="24"/>
        </w:rPr>
        <w:t xml:space="preserve">施工现场专职安全人员1人或1人以上的，得5分； </w:t>
      </w:r>
    </w:p>
    <w:p w:rsidR="008234BB" w:rsidRDefault="003270D1" w:rsidP="009B4CD6">
      <w:pPr>
        <w:spacing w:line="360" w:lineRule="auto"/>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（2）保修服务到场时限（10分）</w:t>
      </w:r>
    </w:p>
    <w:p w:rsidR="008234BB" w:rsidRDefault="003270D1" w:rsidP="00464437">
      <w:pPr>
        <w:pStyle w:val="a0"/>
        <w:spacing w:line="360" w:lineRule="auto"/>
        <w:ind w:leftChars="258" w:left="568" w:hangingChars="11" w:hanging="26"/>
        <w:rPr>
          <w:rFonts w:ascii="仿宋" w:eastAsia="仿宋" w:hAnsi="仿宋" w:cs="仿宋"/>
          <w:b/>
          <w:bCs/>
          <w:sz w:val="24"/>
          <w:szCs w:val="24"/>
        </w:rPr>
      </w:pPr>
      <w:r>
        <w:rPr>
          <w:rFonts w:ascii="仿宋" w:eastAsia="仿宋" w:hAnsi="仿宋" w:cs="仿宋" w:hint="eastAsia"/>
          <w:color w:val="000000"/>
          <w:sz w:val="24"/>
          <w:szCs w:val="24"/>
        </w:rPr>
        <w:t>接到建设方保修通知后1日内进场保修；得10分；每拖延1日扣5分，最多扣10分</w:t>
      </w:r>
    </w:p>
    <w:p w:rsidR="008234BB" w:rsidRDefault="003270D1">
      <w:pPr>
        <w:pStyle w:val="a5"/>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4、业绩分……………………………………………………………………………20分</w:t>
      </w:r>
    </w:p>
    <w:p w:rsidR="008234BB" w:rsidRDefault="003270D1">
      <w:pPr>
        <w:pStyle w:val="a5"/>
        <w:spacing w:line="360" w:lineRule="auto"/>
        <w:ind w:firstLineChars="200" w:firstLine="480"/>
        <w:outlineLvl w:val="0"/>
        <w:rPr>
          <w:rFonts w:ascii="仿宋" w:eastAsia="仿宋" w:hAnsi="仿宋" w:cs="仿宋"/>
          <w:b/>
          <w:color w:val="000000"/>
          <w:sz w:val="24"/>
          <w:szCs w:val="24"/>
        </w:rPr>
      </w:pPr>
      <w:r>
        <w:rPr>
          <w:rFonts w:ascii="仿宋" w:eastAsia="仿宋" w:hAnsi="仿宋" w:cs="仿宋" w:hint="eastAsia"/>
          <w:kern w:val="0"/>
          <w:sz w:val="24"/>
          <w:szCs w:val="24"/>
        </w:rPr>
        <w:t>投标人自2018年以来，单项合同额在10万元以下的同类项目业绩，每个得3分；</w:t>
      </w:r>
      <w:r>
        <w:rPr>
          <w:rFonts w:ascii="仿宋" w:eastAsia="仿宋" w:hAnsi="仿宋" w:cs="仿宋" w:hint="eastAsia"/>
          <w:kern w:val="0"/>
          <w:sz w:val="24"/>
          <w:szCs w:val="24"/>
        </w:rPr>
        <w:lastRenderedPageBreak/>
        <w:t>单项合同额10万元（含）至50万以内的项目业绩，每个得5分；单项合同额在50万元（含50万元）以上的同项目业绩，每个得10分（中标后备查（成交）通知书或合同书等以复印件为准}。</w:t>
      </w:r>
    </w:p>
    <w:sectPr w:rsidR="008234BB" w:rsidSect="008234BB">
      <w:headerReference w:type="default" r:id="rId7"/>
      <w:footerReference w:type="default" r:id="rId8"/>
      <w:pgSz w:w="11906" w:h="16838"/>
      <w:pgMar w:top="851" w:right="1800" w:bottom="1440" w:left="99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827" w:rsidRDefault="00BA1827" w:rsidP="008234BB">
      <w:r>
        <w:separator/>
      </w:r>
    </w:p>
  </w:endnote>
  <w:endnote w:type="continuationSeparator" w:id="1">
    <w:p w:rsidR="00BA1827" w:rsidRDefault="00BA1827" w:rsidP="008234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19954"/>
      <w:docPartObj>
        <w:docPartGallery w:val="Page Numbers (Bottom of Page)"/>
        <w:docPartUnique/>
      </w:docPartObj>
    </w:sdtPr>
    <w:sdtContent>
      <w:sdt>
        <w:sdtPr>
          <w:id w:val="171357217"/>
          <w:docPartObj>
            <w:docPartGallery w:val="Page Numbers (Top of Page)"/>
            <w:docPartUnique/>
          </w:docPartObj>
        </w:sdtPr>
        <w:sdtContent>
          <w:p w:rsidR="00F42B9F" w:rsidRDefault="00F42B9F">
            <w:pPr>
              <w:pStyle w:val="a0"/>
              <w:jc w:val="center"/>
            </w:pPr>
            <w:r>
              <w:rPr>
                <w:lang w:val="zh-CN"/>
              </w:rPr>
              <w:t xml:space="preserve"> </w:t>
            </w:r>
            <w:r w:rsidR="00F378A4">
              <w:rPr>
                <w:b/>
                <w:sz w:val="24"/>
                <w:szCs w:val="24"/>
              </w:rPr>
              <w:fldChar w:fldCharType="begin"/>
            </w:r>
            <w:r>
              <w:rPr>
                <w:b/>
              </w:rPr>
              <w:instrText>PAGE</w:instrText>
            </w:r>
            <w:r w:rsidR="00F378A4">
              <w:rPr>
                <w:b/>
                <w:sz w:val="24"/>
                <w:szCs w:val="24"/>
              </w:rPr>
              <w:fldChar w:fldCharType="separate"/>
            </w:r>
            <w:r w:rsidR="00464437">
              <w:rPr>
                <w:b/>
                <w:noProof/>
              </w:rPr>
              <w:t>1</w:t>
            </w:r>
            <w:r w:rsidR="00F378A4">
              <w:rPr>
                <w:b/>
                <w:sz w:val="24"/>
                <w:szCs w:val="24"/>
              </w:rPr>
              <w:fldChar w:fldCharType="end"/>
            </w:r>
            <w:r>
              <w:rPr>
                <w:lang w:val="zh-CN"/>
              </w:rPr>
              <w:t xml:space="preserve"> / </w:t>
            </w:r>
            <w:r w:rsidR="00F378A4">
              <w:rPr>
                <w:b/>
                <w:sz w:val="24"/>
                <w:szCs w:val="24"/>
              </w:rPr>
              <w:fldChar w:fldCharType="begin"/>
            </w:r>
            <w:r>
              <w:rPr>
                <w:b/>
              </w:rPr>
              <w:instrText>NUMPAGES</w:instrText>
            </w:r>
            <w:r w:rsidR="00F378A4">
              <w:rPr>
                <w:b/>
                <w:sz w:val="24"/>
                <w:szCs w:val="24"/>
              </w:rPr>
              <w:fldChar w:fldCharType="separate"/>
            </w:r>
            <w:r w:rsidR="00464437">
              <w:rPr>
                <w:b/>
                <w:noProof/>
              </w:rPr>
              <w:t>2</w:t>
            </w:r>
            <w:r w:rsidR="00F378A4">
              <w:rPr>
                <w:b/>
                <w:sz w:val="24"/>
                <w:szCs w:val="24"/>
              </w:rPr>
              <w:fldChar w:fldCharType="end"/>
            </w:r>
          </w:p>
        </w:sdtContent>
      </w:sdt>
    </w:sdtContent>
  </w:sdt>
  <w:p w:rsidR="00F42B9F" w:rsidRDefault="00F42B9F">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827" w:rsidRDefault="00BA1827" w:rsidP="008234BB">
      <w:r>
        <w:separator/>
      </w:r>
    </w:p>
  </w:footnote>
  <w:footnote w:type="continuationSeparator" w:id="1">
    <w:p w:rsidR="00BA1827" w:rsidRDefault="00BA1827" w:rsidP="00823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BB" w:rsidRDefault="008234B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4BB"/>
    <w:rsid w:val="00065727"/>
    <w:rsid w:val="0007209C"/>
    <w:rsid w:val="003270D1"/>
    <w:rsid w:val="00397138"/>
    <w:rsid w:val="00423365"/>
    <w:rsid w:val="00464437"/>
    <w:rsid w:val="00555E98"/>
    <w:rsid w:val="005909F4"/>
    <w:rsid w:val="007D1338"/>
    <w:rsid w:val="008234BB"/>
    <w:rsid w:val="009B4CD6"/>
    <w:rsid w:val="00BA1827"/>
    <w:rsid w:val="00CE754F"/>
    <w:rsid w:val="00CF3499"/>
    <w:rsid w:val="00D96E32"/>
    <w:rsid w:val="00E81CFD"/>
    <w:rsid w:val="00F378A4"/>
    <w:rsid w:val="00F42B9F"/>
    <w:rsid w:val="3FBD3B1C"/>
    <w:rsid w:val="4B68473E"/>
    <w:rsid w:val="4CEE7C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234BB"/>
    <w:pPr>
      <w:widowControl w:val="0"/>
      <w:jc w:val="both"/>
    </w:pPr>
    <w:rPr>
      <w:kern w:val="2"/>
      <w:sz w:val="21"/>
      <w:szCs w:val="22"/>
    </w:rPr>
  </w:style>
  <w:style w:type="paragraph" w:styleId="4">
    <w:name w:val="heading 4"/>
    <w:basedOn w:val="a"/>
    <w:next w:val="a"/>
    <w:unhideWhenUsed/>
    <w:qFormat/>
    <w:rsid w:val="008234BB"/>
    <w:pPr>
      <w:keepNext/>
      <w:keepLines/>
      <w:adjustRightInd w:val="0"/>
      <w:snapToGrid w:val="0"/>
      <w:spacing w:before="120" w:after="120"/>
      <w:outlineLvl w:val="3"/>
    </w:pPr>
    <w:rPr>
      <w:rFonts w:ascii="Arial"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rsid w:val="008234BB"/>
    <w:pPr>
      <w:tabs>
        <w:tab w:val="center" w:pos="4153"/>
        <w:tab w:val="right" w:pos="8306"/>
      </w:tabs>
      <w:snapToGrid w:val="0"/>
      <w:jc w:val="left"/>
    </w:pPr>
    <w:rPr>
      <w:sz w:val="18"/>
      <w:szCs w:val="18"/>
    </w:rPr>
  </w:style>
  <w:style w:type="paragraph" w:styleId="a4">
    <w:name w:val="Body Text Indent"/>
    <w:basedOn w:val="a"/>
    <w:rsid w:val="008234BB"/>
    <w:pPr>
      <w:spacing w:after="120"/>
      <w:ind w:leftChars="200" w:left="200"/>
    </w:pPr>
    <w:rPr>
      <w:szCs w:val="24"/>
    </w:rPr>
  </w:style>
  <w:style w:type="paragraph" w:styleId="a5">
    <w:name w:val="Plain Text"/>
    <w:basedOn w:val="a"/>
    <w:next w:val="4"/>
    <w:qFormat/>
    <w:rsid w:val="008234BB"/>
    <w:rPr>
      <w:rFonts w:ascii="宋体" w:eastAsia="宋体" w:hAnsi="Courier New" w:cs="Times New Roman"/>
    </w:rPr>
  </w:style>
  <w:style w:type="paragraph" w:styleId="a6">
    <w:name w:val="header"/>
    <w:basedOn w:val="a"/>
    <w:uiPriority w:val="99"/>
    <w:unhideWhenUsed/>
    <w:rsid w:val="008234BB"/>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1"/>
    <w:link w:val="a0"/>
    <w:uiPriority w:val="99"/>
    <w:rsid w:val="00F42B9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124</Words>
  <Characters>710</Characters>
  <Application>Microsoft Office Word</Application>
  <DocSecurity>0</DocSecurity>
  <Lines>5</Lines>
  <Paragraphs>1</Paragraphs>
  <ScaleCrop>false</ScaleCrop>
  <Company>China</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cp:lastPrinted>2021-11-25T00:23:00Z</cp:lastPrinted>
  <dcterms:created xsi:type="dcterms:W3CDTF">2021-11-22T08:11:00Z</dcterms:created>
  <dcterms:modified xsi:type="dcterms:W3CDTF">2021-11-25T07:39:00Z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A9318127429C4B66BFB4D2FA5B09E879</vt:lpwstr>
  </property>
</Properties>
</file>