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0B139">
      <w:pPr>
        <w:keepNext w:val="0"/>
        <w:keepLines w:val="0"/>
        <w:pageBreakBefore w:val="0"/>
        <w:kinsoku/>
        <w:overflowPunct/>
        <w:topLinePunct w:val="0"/>
        <w:autoSpaceDE/>
        <w:autoSpaceDN/>
        <w:bidi w:val="0"/>
        <w:adjustRightInd/>
        <w:snapToGrid/>
        <w:spacing w:line="590" w:lineRule="exact"/>
        <w:ind w:left="0"/>
        <w:rPr>
          <w:rFonts w:ascii="Times New Roman" w:hAnsi="Times New Roman" w:eastAsia="黑体"/>
          <w:color w:val="auto"/>
          <w:spacing w:val="0"/>
          <w:sz w:val="32"/>
          <w:szCs w:val="32"/>
          <w:highlight w:val="none"/>
        </w:rPr>
      </w:pPr>
      <w:r>
        <w:rPr>
          <w:rFonts w:hint="eastAsia" w:ascii="Times New Roman" w:hAnsi="Times New Roman" w:eastAsia="黑体"/>
          <w:color w:val="auto"/>
          <w:spacing w:val="0"/>
          <w:sz w:val="32"/>
          <w:szCs w:val="32"/>
          <w:highlight w:val="none"/>
        </w:rPr>
        <w:t>附件1</w:t>
      </w:r>
    </w:p>
    <w:p w14:paraId="2D9DCDEA">
      <w:pPr>
        <w:keepNext w:val="0"/>
        <w:keepLines w:val="0"/>
        <w:pageBreakBefore w:val="0"/>
        <w:widowControl w:val="0"/>
        <w:kinsoku/>
        <w:wordWrap/>
        <w:overflowPunct/>
        <w:topLinePunct w:val="0"/>
        <w:autoSpaceDE/>
        <w:autoSpaceDN/>
        <w:bidi w:val="0"/>
        <w:adjustRightInd/>
        <w:snapToGrid/>
        <w:spacing w:line="530" w:lineRule="exact"/>
        <w:ind w:left="0"/>
        <w:textAlignment w:val="auto"/>
        <w:rPr>
          <w:rFonts w:ascii="Times New Roman" w:hAnsi="Times New Roman" w:eastAsia="仿宋_GB2312"/>
          <w:color w:val="auto"/>
          <w:spacing w:val="0"/>
          <w:sz w:val="44"/>
          <w:szCs w:val="44"/>
          <w:highlight w:val="none"/>
        </w:rPr>
      </w:pPr>
    </w:p>
    <w:p w14:paraId="0E013A2D">
      <w:pPr>
        <w:keepNext w:val="0"/>
        <w:keepLines w:val="0"/>
        <w:pageBreakBefore w:val="0"/>
        <w:widowControl w:val="0"/>
        <w:kinsoku/>
        <w:wordWrap/>
        <w:overflowPunct/>
        <w:topLinePunct w:val="0"/>
        <w:autoSpaceDE/>
        <w:autoSpaceDN/>
        <w:bidi w:val="0"/>
        <w:adjustRightInd/>
        <w:snapToGrid/>
        <w:spacing w:line="590" w:lineRule="exact"/>
        <w:ind w:left="0"/>
        <w:jc w:val="center"/>
        <w:textAlignment w:val="auto"/>
        <w:rPr>
          <w:rFonts w:hint="eastAsia" w:ascii="Times New Roman" w:hAnsi="Times New Roman" w:eastAsia="方正小标宋简体" w:cs="方正小标宋简体"/>
          <w:bCs/>
          <w:color w:val="auto"/>
          <w:spacing w:val="0"/>
          <w:sz w:val="44"/>
          <w:szCs w:val="44"/>
          <w:highlight w:val="none"/>
          <w:lang w:val="en-US" w:eastAsia="zh-CN"/>
        </w:rPr>
      </w:pPr>
      <w:r>
        <w:rPr>
          <w:rFonts w:hint="eastAsia" w:ascii="Times New Roman" w:hAnsi="Times New Roman" w:eastAsia="方正小标宋简体" w:cs="方正小标宋简体"/>
          <w:bCs/>
          <w:color w:val="auto"/>
          <w:spacing w:val="0"/>
          <w:sz w:val="44"/>
          <w:szCs w:val="44"/>
          <w:highlight w:val="none"/>
        </w:rPr>
        <w:t>志愿故事宣讲比赛评分</w:t>
      </w:r>
      <w:r>
        <w:rPr>
          <w:rFonts w:hint="eastAsia" w:ascii="Times New Roman" w:hAnsi="Times New Roman" w:eastAsia="方正小标宋简体" w:cs="方正小标宋简体"/>
          <w:bCs/>
          <w:color w:val="auto"/>
          <w:spacing w:val="0"/>
          <w:sz w:val="44"/>
          <w:szCs w:val="44"/>
          <w:highlight w:val="none"/>
          <w:lang w:val="en-US" w:eastAsia="zh-CN"/>
        </w:rPr>
        <w:t>标准</w:t>
      </w:r>
    </w:p>
    <w:p w14:paraId="5A6CBAC2">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方正小标宋简体" w:cs="方正小标宋简体"/>
          <w:bCs/>
          <w:color w:val="auto"/>
          <w:spacing w:val="0"/>
          <w:sz w:val="44"/>
          <w:szCs w:val="44"/>
          <w:highlight w:val="none"/>
        </w:rPr>
      </w:pPr>
    </w:p>
    <w:tbl>
      <w:tblPr>
        <w:tblStyle w:val="3"/>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7343"/>
        <w:gridCol w:w="891"/>
      </w:tblGrid>
      <w:tr w14:paraId="2B05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850" w:type="dxa"/>
            <w:vAlign w:val="center"/>
          </w:tcPr>
          <w:p w14:paraId="587FBD1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黑体" w:cs="黑体"/>
                <w:color w:val="auto"/>
                <w:spacing w:val="0"/>
                <w:sz w:val="28"/>
                <w:szCs w:val="28"/>
                <w:highlight w:val="none"/>
              </w:rPr>
            </w:pPr>
            <w:r>
              <w:rPr>
                <w:rFonts w:hint="eastAsia" w:ascii="Times New Roman" w:hAnsi="Times New Roman" w:eastAsia="黑体" w:cs="黑体"/>
                <w:color w:val="auto"/>
                <w:spacing w:val="0"/>
                <w:sz w:val="28"/>
                <w:szCs w:val="28"/>
                <w:highlight w:val="none"/>
              </w:rPr>
              <w:t>评分项目</w:t>
            </w:r>
          </w:p>
        </w:tc>
        <w:tc>
          <w:tcPr>
            <w:tcW w:w="7343" w:type="dxa"/>
            <w:vAlign w:val="center"/>
          </w:tcPr>
          <w:p w14:paraId="725538DE">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黑体" w:cs="黑体"/>
                <w:color w:val="auto"/>
                <w:spacing w:val="0"/>
                <w:sz w:val="28"/>
                <w:szCs w:val="28"/>
                <w:highlight w:val="none"/>
              </w:rPr>
            </w:pPr>
            <w:r>
              <w:rPr>
                <w:rFonts w:hint="eastAsia" w:ascii="Times New Roman" w:hAnsi="Times New Roman" w:eastAsia="黑体" w:cs="黑体"/>
                <w:color w:val="auto"/>
                <w:spacing w:val="0"/>
                <w:sz w:val="28"/>
                <w:szCs w:val="28"/>
                <w:highlight w:val="none"/>
              </w:rPr>
              <w:t>评分要点</w:t>
            </w:r>
          </w:p>
        </w:tc>
        <w:tc>
          <w:tcPr>
            <w:tcW w:w="891" w:type="dxa"/>
            <w:vAlign w:val="center"/>
          </w:tcPr>
          <w:p w14:paraId="7D1B4CE7">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黑体" w:cs="黑体"/>
                <w:color w:val="auto"/>
                <w:spacing w:val="0"/>
                <w:sz w:val="28"/>
                <w:szCs w:val="28"/>
                <w:highlight w:val="none"/>
              </w:rPr>
            </w:pPr>
            <w:r>
              <w:rPr>
                <w:rFonts w:hint="eastAsia" w:ascii="Times New Roman" w:hAnsi="Times New Roman" w:eastAsia="黑体" w:cs="黑体"/>
                <w:color w:val="auto"/>
                <w:spacing w:val="0"/>
                <w:sz w:val="28"/>
                <w:szCs w:val="28"/>
                <w:highlight w:val="none"/>
              </w:rPr>
              <w:t>分值</w:t>
            </w:r>
          </w:p>
        </w:tc>
      </w:tr>
      <w:tr w14:paraId="047E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0" w:type="dxa"/>
            <w:vMerge w:val="restart"/>
            <w:vAlign w:val="center"/>
          </w:tcPr>
          <w:p w14:paraId="4B0804E9">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黑体" w:hAnsi="黑体" w:eastAsia="黑体" w:cs="黑体"/>
                <w:b w:val="0"/>
                <w:bCs w:val="0"/>
                <w:color w:val="auto"/>
                <w:spacing w:val="0"/>
                <w:sz w:val="28"/>
                <w:szCs w:val="28"/>
                <w:highlight w:val="none"/>
              </w:rPr>
            </w:pPr>
            <w:r>
              <w:rPr>
                <w:rFonts w:hint="eastAsia" w:ascii="黑体" w:hAnsi="黑体" w:eastAsia="黑体" w:cs="黑体"/>
                <w:b w:val="0"/>
                <w:bCs w:val="0"/>
                <w:color w:val="auto"/>
                <w:spacing w:val="0"/>
                <w:sz w:val="28"/>
                <w:szCs w:val="28"/>
                <w:highlight w:val="none"/>
                <w:lang w:val="en-US" w:eastAsia="zh-CN"/>
              </w:rPr>
              <w:t>宣讲</w:t>
            </w:r>
            <w:r>
              <w:rPr>
                <w:rFonts w:hint="eastAsia" w:ascii="黑体" w:hAnsi="黑体" w:eastAsia="黑体" w:cs="黑体"/>
                <w:b w:val="0"/>
                <w:bCs w:val="0"/>
                <w:color w:val="auto"/>
                <w:spacing w:val="0"/>
                <w:sz w:val="28"/>
                <w:szCs w:val="28"/>
                <w:highlight w:val="none"/>
              </w:rPr>
              <w:t>内容</w:t>
            </w:r>
          </w:p>
        </w:tc>
        <w:tc>
          <w:tcPr>
            <w:tcW w:w="7343" w:type="dxa"/>
            <w:vAlign w:val="center"/>
          </w:tcPr>
          <w:p w14:paraId="6C3B43BC">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ascii="Times New Roman" w:hAnsi="Times New Roman" w:eastAsia="仿宋_GB2312"/>
                <w:color w:val="auto"/>
                <w:spacing w:val="0"/>
                <w:sz w:val="24"/>
                <w:szCs w:val="24"/>
                <w:highlight w:val="none"/>
              </w:rPr>
            </w:pPr>
            <w:r>
              <w:rPr>
                <w:rFonts w:hint="eastAsia" w:ascii="Times New Roman" w:hAnsi="Times New Roman" w:eastAsia="仿宋_GB2312" w:cs="仿宋_GB2312"/>
                <w:color w:val="auto"/>
                <w:spacing w:val="0"/>
                <w:sz w:val="24"/>
                <w:szCs w:val="24"/>
                <w:highlight w:val="none"/>
              </w:rPr>
              <w:t>1.主题鲜明，紧扣“报效祖国 建功西部”主题，结合深入学习贯彻党的二十大和二十届历次全会精神，深入贯彻落实习近平总书记关于青年工作的重要思想和对青年志愿者工作的重要指示批示精神，特别是给新疆谢依特小学戍边支教西部计划志愿者服务队队员重要回信精神和致中国志愿服务联合会第三届会员代表大会的贺信精神，观点正确，具有较强思想性。（1</w:t>
            </w:r>
            <w:r>
              <w:rPr>
                <w:rFonts w:hint="eastAsia" w:ascii="Times New Roman" w:hAnsi="Times New Roman" w:eastAsia="仿宋_GB2312" w:cs="仿宋_GB2312"/>
                <w:color w:val="auto"/>
                <w:spacing w:val="0"/>
                <w:sz w:val="24"/>
                <w:szCs w:val="24"/>
                <w:highlight w:val="none"/>
                <w:lang w:val="en-US" w:eastAsia="zh-CN"/>
              </w:rPr>
              <w:t>0</w:t>
            </w:r>
            <w:r>
              <w:rPr>
                <w:rFonts w:hint="eastAsia" w:ascii="Times New Roman" w:hAnsi="Times New Roman" w:eastAsia="仿宋_GB2312" w:cs="仿宋_GB2312"/>
                <w:color w:val="auto"/>
                <w:spacing w:val="0"/>
                <w:sz w:val="24"/>
                <w:szCs w:val="24"/>
                <w:highlight w:val="none"/>
              </w:rPr>
              <w:t>分）</w:t>
            </w:r>
          </w:p>
        </w:tc>
        <w:tc>
          <w:tcPr>
            <w:tcW w:w="891" w:type="dxa"/>
            <w:vMerge w:val="restart"/>
            <w:vAlign w:val="center"/>
          </w:tcPr>
          <w:p w14:paraId="536B25E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仿宋_GB2312"/>
                <w:color w:val="auto"/>
                <w:spacing w:val="0"/>
                <w:sz w:val="24"/>
                <w:szCs w:val="24"/>
                <w:highlight w:val="none"/>
              </w:rPr>
            </w:pPr>
            <w:r>
              <w:rPr>
                <w:rFonts w:ascii="Times New Roman" w:hAnsi="Times New Roman" w:eastAsia="仿宋_GB2312"/>
                <w:b/>
                <w:bCs/>
                <w:color w:val="auto"/>
                <w:spacing w:val="0"/>
                <w:sz w:val="24"/>
                <w:szCs w:val="24"/>
                <w:highlight w:val="none"/>
              </w:rPr>
              <w:t>4</w:t>
            </w:r>
            <w:r>
              <w:rPr>
                <w:rFonts w:hint="eastAsia" w:ascii="Times New Roman" w:hAnsi="Times New Roman" w:eastAsia="仿宋_GB2312"/>
                <w:b/>
                <w:bCs/>
                <w:color w:val="auto"/>
                <w:spacing w:val="0"/>
                <w:sz w:val="24"/>
                <w:szCs w:val="24"/>
                <w:highlight w:val="none"/>
                <w:lang w:val="en-US" w:eastAsia="zh-CN"/>
              </w:rPr>
              <w:t>0</w:t>
            </w:r>
            <w:r>
              <w:rPr>
                <w:rFonts w:ascii="Times New Roman" w:hAnsi="Times New Roman" w:eastAsia="仿宋_GB2312"/>
                <w:b/>
                <w:bCs/>
                <w:color w:val="auto"/>
                <w:spacing w:val="0"/>
                <w:sz w:val="24"/>
                <w:szCs w:val="24"/>
                <w:highlight w:val="none"/>
              </w:rPr>
              <w:t>分</w:t>
            </w:r>
          </w:p>
        </w:tc>
      </w:tr>
      <w:tr w14:paraId="3FD3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14:paraId="772F3B8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黑体" w:hAnsi="黑体" w:eastAsia="黑体" w:cs="黑体"/>
                <w:b w:val="0"/>
                <w:bCs w:val="0"/>
                <w:color w:val="auto"/>
                <w:spacing w:val="0"/>
                <w:sz w:val="28"/>
                <w:szCs w:val="28"/>
                <w:highlight w:val="none"/>
              </w:rPr>
            </w:pPr>
          </w:p>
        </w:tc>
        <w:tc>
          <w:tcPr>
            <w:tcW w:w="7343" w:type="dxa"/>
            <w:vAlign w:val="center"/>
          </w:tcPr>
          <w:p w14:paraId="0882BCB6">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ascii="Times New Roman" w:hAnsi="Times New Roman" w:eastAsia="仿宋_GB2312"/>
                <w:color w:val="auto"/>
                <w:spacing w:val="0"/>
                <w:sz w:val="24"/>
                <w:szCs w:val="24"/>
                <w:highlight w:val="none"/>
              </w:rPr>
            </w:pPr>
            <w:r>
              <w:rPr>
                <w:rFonts w:hint="eastAsia" w:ascii="Times New Roman" w:hAnsi="Times New Roman" w:eastAsia="仿宋_GB2312" w:cs="仿宋_GB2312"/>
                <w:color w:val="auto"/>
                <w:spacing w:val="0"/>
                <w:sz w:val="24"/>
                <w:szCs w:val="24"/>
                <w:highlight w:val="none"/>
              </w:rPr>
              <w:t>2.题目与内容相统一，材料真实、典型、新颖，事迹感人</w:t>
            </w:r>
            <w:r>
              <w:rPr>
                <w:rFonts w:hint="eastAsia" w:ascii="Times New Roman" w:hAnsi="Times New Roman" w:eastAsia="仿宋_GB2312" w:cs="仿宋_GB2312"/>
                <w:color w:val="auto"/>
                <w:spacing w:val="0"/>
                <w:sz w:val="24"/>
                <w:szCs w:val="24"/>
                <w:highlight w:val="none"/>
                <w:lang w:eastAsia="zh-CN"/>
              </w:rPr>
              <w:t>，</w:t>
            </w:r>
            <w:r>
              <w:rPr>
                <w:rFonts w:hint="eastAsia" w:ascii="Times New Roman" w:hAnsi="Times New Roman" w:eastAsia="仿宋_GB2312" w:cs="仿宋_GB2312"/>
                <w:color w:val="auto"/>
                <w:spacing w:val="0"/>
                <w:sz w:val="24"/>
                <w:szCs w:val="24"/>
                <w:highlight w:val="none"/>
              </w:rPr>
              <w:t>实例生动，反</w:t>
            </w:r>
            <w:r>
              <w:rPr>
                <w:rFonts w:hint="eastAsia" w:ascii="Times New Roman" w:hAnsi="Times New Roman" w:eastAsia="仿宋_GB2312" w:cs="仿宋_GB2312"/>
                <w:color w:val="auto"/>
                <w:spacing w:val="0"/>
                <w:sz w:val="24"/>
                <w:szCs w:val="24"/>
                <w:highlight w:val="none"/>
                <w:lang w:val="en-US" w:eastAsia="zh-CN"/>
              </w:rPr>
              <w:t>映</w:t>
            </w:r>
            <w:r>
              <w:rPr>
                <w:rFonts w:hint="eastAsia" w:ascii="Times New Roman" w:hAnsi="Times New Roman" w:eastAsia="仿宋_GB2312" w:cs="仿宋_GB2312"/>
                <w:color w:val="auto"/>
                <w:spacing w:val="0"/>
                <w:sz w:val="24"/>
                <w:szCs w:val="24"/>
                <w:highlight w:val="none"/>
              </w:rPr>
              <w:t>客观事实，具有普遍意义，体现时代精神。（1</w:t>
            </w:r>
            <w:r>
              <w:rPr>
                <w:rFonts w:hint="eastAsia" w:ascii="Times New Roman" w:hAnsi="Times New Roman" w:eastAsia="仿宋_GB2312" w:cs="仿宋_GB2312"/>
                <w:color w:val="auto"/>
                <w:spacing w:val="0"/>
                <w:sz w:val="24"/>
                <w:szCs w:val="24"/>
                <w:highlight w:val="none"/>
                <w:lang w:val="en-US" w:eastAsia="zh-CN"/>
              </w:rPr>
              <w:t>0</w:t>
            </w:r>
            <w:r>
              <w:rPr>
                <w:rFonts w:hint="eastAsia" w:ascii="Times New Roman" w:hAnsi="Times New Roman" w:eastAsia="仿宋_GB2312" w:cs="仿宋_GB2312"/>
                <w:color w:val="auto"/>
                <w:spacing w:val="0"/>
                <w:sz w:val="24"/>
                <w:szCs w:val="24"/>
                <w:highlight w:val="none"/>
              </w:rPr>
              <w:t>分）</w:t>
            </w:r>
          </w:p>
        </w:tc>
        <w:tc>
          <w:tcPr>
            <w:tcW w:w="891" w:type="dxa"/>
            <w:vMerge w:val="continue"/>
            <w:vAlign w:val="center"/>
          </w:tcPr>
          <w:p w14:paraId="254D367D">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仿宋_GB2312"/>
                <w:color w:val="auto"/>
                <w:spacing w:val="0"/>
                <w:sz w:val="24"/>
                <w:szCs w:val="24"/>
                <w:highlight w:val="none"/>
              </w:rPr>
            </w:pPr>
          </w:p>
        </w:tc>
      </w:tr>
      <w:tr w14:paraId="0FFBF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14:paraId="1F98BF6D">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黑体" w:hAnsi="黑体" w:eastAsia="黑体" w:cs="黑体"/>
                <w:b w:val="0"/>
                <w:bCs w:val="0"/>
                <w:color w:val="auto"/>
                <w:spacing w:val="0"/>
                <w:sz w:val="28"/>
                <w:szCs w:val="28"/>
                <w:highlight w:val="none"/>
              </w:rPr>
            </w:pPr>
          </w:p>
        </w:tc>
        <w:tc>
          <w:tcPr>
            <w:tcW w:w="7343" w:type="dxa"/>
            <w:vAlign w:val="center"/>
          </w:tcPr>
          <w:p w14:paraId="74D12CEF">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ascii="Times New Roman" w:hAnsi="Times New Roman" w:eastAsia="仿宋_GB2312"/>
                <w:color w:val="auto"/>
                <w:spacing w:val="0"/>
                <w:sz w:val="24"/>
                <w:szCs w:val="24"/>
                <w:highlight w:val="none"/>
              </w:rPr>
            </w:pPr>
            <w:r>
              <w:rPr>
                <w:rFonts w:ascii="Times New Roman" w:hAnsi="Times New Roman" w:eastAsia="仿宋_GB2312"/>
                <w:color w:val="auto"/>
                <w:spacing w:val="0"/>
                <w:sz w:val="24"/>
                <w:szCs w:val="24"/>
                <w:highlight w:val="none"/>
              </w:rPr>
              <w:t>3.讲稿结构严谨，构思巧妙，引人入胜。（1</w:t>
            </w:r>
            <w:r>
              <w:rPr>
                <w:rFonts w:hint="eastAsia" w:ascii="Times New Roman" w:hAnsi="Times New Roman" w:eastAsia="仿宋_GB2312"/>
                <w:color w:val="auto"/>
                <w:spacing w:val="0"/>
                <w:sz w:val="24"/>
                <w:szCs w:val="24"/>
                <w:highlight w:val="none"/>
                <w:lang w:val="en-US" w:eastAsia="zh-CN"/>
              </w:rPr>
              <w:t>0</w:t>
            </w:r>
            <w:r>
              <w:rPr>
                <w:rFonts w:ascii="Times New Roman" w:hAnsi="Times New Roman" w:eastAsia="仿宋_GB2312"/>
                <w:color w:val="auto"/>
                <w:spacing w:val="0"/>
                <w:sz w:val="24"/>
                <w:szCs w:val="24"/>
                <w:highlight w:val="none"/>
              </w:rPr>
              <w:t>分）</w:t>
            </w:r>
          </w:p>
        </w:tc>
        <w:tc>
          <w:tcPr>
            <w:tcW w:w="891" w:type="dxa"/>
            <w:vMerge w:val="continue"/>
            <w:vAlign w:val="center"/>
          </w:tcPr>
          <w:p w14:paraId="7B7F66AF">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仿宋_GB2312"/>
                <w:color w:val="auto"/>
                <w:spacing w:val="0"/>
                <w:sz w:val="24"/>
                <w:szCs w:val="24"/>
                <w:highlight w:val="none"/>
              </w:rPr>
            </w:pPr>
          </w:p>
        </w:tc>
      </w:tr>
      <w:tr w14:paraId="7A41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14:paraId="3694C16F">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黑体" w:hAnsi="黑体" w:eastAsia="黑体" w:cs="黑体"/>
                <w:b w:val="0"/>
                <w:bCs w:val="0"/>
                <w:color w:val="auto"/>
                <w:spacing w:val="0"/>
                <w:sz w:val="28"/>
                <w:szCs w:val="28"/>
                <w:highlight w:val="none"/>
              </w:rPr>
            </w:pPr>
          </w:p>
        </w:tc>
        <w:tc>
          <w:tcPr>
            <w:tcW w:w="7343" w:type="dxa"/>
            <w:vAlign w:val="center"/>
          </w:tcPr>
          <w:p w14:paraId="1C06DD2E">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ascii="Times New Roman" w:hAnsi="Times New Roman" w:eastAsia="仿宋_GB2312"/>
                <w:color w:val="auto"/>
                <w:spacing w:val="0"/>
                <w:sz w:val="24"/>
                <w:szCs w:val="24"/>
                <w:highlight w:val="none"/>
              </w:rPr>
            </w:pPr>
            <w:r>
              <w:rPr>
                <w:rFonts w:ascii="Times New Roman" w:hAnsi="Times New Roman" w:eastAsia="仿宋_GB2312"/>
                <w:color w:val="auto"/>
                <w:spacing w:val="0"/>
                <w:sz w:val="24"/>
                <w:szCs w:val="24"/>
                <w:highlight w:val="none"/>
              </w:rPr>
              <w:t>4.文字简练流畅。（1</w:t>
            </w:r>
            <w:r>
              <w:rPr>
                <w:rFonts w:hint="eastAsia" w:ascii="Times New Roman" w:hAnsi="Times New Roman" w:eastAsia="仿宋_GB2312"/>
                <w:color w:val="auto"/>
                <w:spacing w:val="0"/>
                <w:sz w:val="24"/>
                <w:szCs w:val="24"/>
                <w:highlight w:val="none"/>
                <w:lang w:val="en-US" w:eastAsia="zh-CN"/>
              </w:rPr>
              <w:t>0</w:t>
            </w:r>
            <w:r>
              <w:rPr>
                <w:rFonts w:ascii="Times New Roman" w:hAnsi="Times New Roman" w:eastAsia="仿宋_GB2312"/>
                <w:color w:val="auto"/>
                <w:spacing w:val="0"/>
                <w:sz w:val="24"/>
                <w:szCs w:val="24"/>
                <w:highlight w:val="none"/>
              </w:rPr>
              <w:t>分）</w:t>
            </w:r>
          </w:p>
        </w:tc>
        <w:tc>
          <w:tcPr>
            <w:tcW w:w="891" w:type="dxa"/>
            <w:vMerge w:val="continue"/>
            <w:vAlign w:val="center"/>
          </w:tcPr>
          <w:p w14:paraId="63F26C85">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仿宋_GB2312"/>
                <w:color w:val="auto"/>
                <w:spacing w:val="0"/>
                <w:sz w:val="24"/>
                <w:szCs w:val="24"/>
                <w:highlight w:val="none"/>
              </w:rPr>
            </w:pPr>
          </w:p>
        </w:tc>
      </w:tr>
      <w:tr w14:paraId="40E7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restart"/>
            <w:vAlign w:val="center"/>
          </w:tcPr>
          <w:p w14:paraId="00FEEB53">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黑体" w:hAnsi="黑体" w:eastAsia="黑体" w:cs="黑体"/>
                <w:b w:val="0"/>
                <w:bCs w:val="0"/>
                <w:color w:val="auto"/>
                <w:spacing w:val="0"/>
                <w:sz w:val="28"/>
                <w:szCs w:val="28"/>
                <w:highlight w:val="none"/>
              </w:rPr>
            </w:pPr>
            <w:r>
              <w:rPr>
                <w:rFonts w:hint="eastAsia" w:ascii="黑体" w:hAnsi="黑体" w:eastAsia="黑体" w:cs="黑体"/>
                <w:b w:val="0"/>
                <w:bCs w:val="0"/>
                <w:color w:val="auto"/>
                <w:spacing w:val="0"/>
                <w:sz w:val="28"/>
                <w:szCs w:val="28"/>
                <w:highlight w:val="none"/>
              </w:rPr>
              <w:t>语言表达</w:t>
            </w:r>
          </w:p>
        </w:tc>
        <w:tc>
          <w:tcPr>
            <w:tcW w:w="7343" w:type="dxa"/>
            <w:vAlign w:val="center"/>
          </w:tcPr>
          <w:p w14:paraId="75040A3C">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ascii="Times New Roman" w:hAnsi="Times New Roman" w:eastAsia="仿宋_GB2312"/>
                <w:color w:val="auto"/>
                <w:spacing w:val="0"/>
                <w:sz w:val="24"/>
                <w:szCs w:val="24"/>
                <w:highlight w:val="none"/>
              </w:rPr>
            </w:pPr>
            <w:r>
              <w:rPr>
                <w:rFonts w:ascii="Times New Roman" w:hAnsi="Times New Roman" w:eastAsia="仿宋_GB2312"/>
                <w:color w:val="auto"/>
                <w:spacing w:val="0"/>
                <w:sz w:val="24"/>
                <w:szCs w:val="24"/>
                <w:highlight w:val="none"/>
              </w:rPr>
              <w:t>1.</w:t>
            </w:r>
            <w:r>
              <w:rPr>
                <w:rFonts w:hint="eastAsia" w:ascii="Times New Roman" w:hAnsi="Times New Roman" w:eastAsia="仿宋_GB2312"/>
                <w:color w:val="auto"/>
                <w:spacing w:val="0"/>
                <w:sz w:val="24"/>
                <w:szCs w:val="24"/>
                <w:highlight w:val="none"/>
                <w:lang w:val="en-US" w:eastAsia="zh-CN"/>
              </w:rPr>
              <w:t>宣讲</w:t>
            </w:r>
            <w:r>
              <w:rPr>
                <w:rFonts w:ascii="Times New Roman" w:hAnsi="Times New Roman" w:eastAsia="仿宋_GB2312"/>
                <w:color w:val="auto"/>
                <w:spacing w:val="0"/>
                <w:sz w:val="24"/>
                <w:szCs w:val="24"/>
                <w:highlight w:val="none"/>
              </w:rPr>
              <w:t>者语言规范，吐字清晰，声音洪亮圆润。（1</w:t>
            </w:r>
            <w:r>
              <w:rPr>
                <w:rFonts w:hint="eastAsia" w:ascii="Times New Roman" w:hAnsi="Times New Roman" w:eastAsia="仿宋_GB2312"/>
                <w:color w:val="auto"/>
                <w:spacing w:val="0"/>
                <w:sz w:val="24"/>
                <w:szCs w:val="24"/>
                <w:highlight w:val="none"/>
                <w:lang w:val="en-US" w:eastAsia="zh-CN"/>
              </w:rPr>
              <w:t>0</w:t>
            </w:r>
            <w:r>
              <w:rPr>
                <w:rFonts w:ascii="Times New Roman" w:hAnsi="Times New Roman" w:eastAsia="仿宋_GB2312"/>
                <w:color w:val="auto"/>
                <w:spacing w:val="0"/>
                <w:sz w:val="24"/>
                <w:szCs w:val="24"/>
                <w:highlight w:val="none"/>
              </w:rPr>
              <w:t>分）</w:t>
            </w:r>
          </w:p>
        </w:tc>
        <w:tc>
          <w:tcPr>
            <w:tcW w:w="891" w:type="dxa"/>
            <w:vMerge w:val="restart"/>
            <w:vAlign w:val="center"/>
          </w:tcPr>
          <w:p w14:paraId="67959804">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仿宋_GB2312"/>
                <w:color w:val="auto"/>
                <w:spacing w:val="0"/>
                <w:sz w:val="24"/>
                <w:szCs w:val="24"/>
                <w:highlight w:val="none"/>
              </w:rPr>
            </w:pPr>
            <w:r>
              <w:rPr>
                <w:rFonts w:ascii="Times New Roman" w:hAnsi="Times New Roman" w:eastAsia="仿宋_GB2312"/>
                <w:b/>
                <w:bCs/>
                <w:color w:val="auto"/>
                <w:spacing w:val="0"/>
                <w:sz w:val="24"/>
                <w:szCs w:val="24"/>
                <w:highlight w:val="none"/>
              </w:rPr>
              <w:t>3</w:t>
            </w:r>
            <w:r>
              <w:rPr>
                <w:rFonts w:hint="eastAsia" w:ascii="Times New Roman" w:hAnsi="Times New Roman" w:eastAsia="仿宋_GB2312"/>
                <w:b/>
                <w:bCs/>
                <w:color w:val="auto"/>
                <w:spacing w:val="0"/>
                <w:sz w:val="24"/>
                <w:szCs w:val="24"/>
                <w:highlight w:val="none"/>
                <w:lang w:val="en-US" w:eastAsia="zh-CN"/>
              </w:rPr>
              <w:t>0</w:t>
            </w:r>
            <w:r>
              <w:rPr>
                <w:rFonts w:ascii="Times New Roman" w:hAnsi="Times New Roman" w:eastAsia="仿宋_GB2312"/>
                <w:b/>
                <w:bCs/>
                <w:color w:val="auto"/>
                <w:spacing w:val="0"/>
                <w:sz w:val="24"/>
                <w:szCs w:val="24"/>
                <w:highlight w:val="none"/>
              </w:rPr>
              <w:t>分</w:t>
            </w:r>
          </w:p>
        </w:tc>
      </w:tr>
      <w:tr w14:paraId="789B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14:paraId="61822DBA">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黑体" w:hAnsi="黑体" w:eastAsia="黑体" w:cs="黑体"/>
                <w:b w:val="0"/>
                <w:bCs w:val="0"/>
                <w:color w:val="auto"/>
                <w:spacing w:val="0"/>
                <w:sz w:val="28"/>
                <w:szCs w:val="28"/>
                <w:highlight w:val="none"/>
              </w:rPr>
            </w:pPr>
          </w:p>
        </w:tc>
        <w:tc>
          <w:tcPr>
            <w:tcW w:w="7343" w:type="dxa"/>
            <w:vAlign w:val="center"/>
          </w:tcPr>
          <w:p w14:paraId="0F2BF8B6">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ascii="Times New Roman" w:hAnsi="Times New Roman" w:eastAsia="仿宋_GB2312"/>
                <w:color w:val="auto"/>
                <w:spacing w:val="0"/>
                <w:sz w:val="24"/>
                <w:szCs w:val="24"/>
                <w:highlight w:val="none"/>
              </w:rPr>
            </w:pPr>
            <w:r>
              <w:rPr>
                <w:rFonts w:ascii="Times New Roman" w:hAnsi="Times New Roman" w:eastAsia="仿宋_GB2312"/>
                <w:color w:val="auto"/>
                <w:spacing w:val="0"/>
                <w:sz w:val="24"/>
                <w:szCs w:val="24"/>
                <w:highlight w:val="none"/>
              </w:rPr>
              <w:t>2.</w:t>
            </w:r>
            <w:r>
              <w:rPr>
                <w:rFonts w:hint="eastAsia" w:ascii="Times New Roman" w:hAnsi="Times New Roman" w:eastAsia="仿宋_GB2312"/>
                <w:color w:val="auto"/>
                <w:spacing w:val="0"/>
                <w:sz w:val="24"/>
                <w:szCs w:val="24"/>
                <w:highlight w:val="none"/>
                <w:lang w:val="en-US" w:eastAsia="zh-CN"/>
              </w:rPr>
              <w:t>宣讲</w:t>
            </w:r>
            <w:r>
              <w:rPr>
                <w:rFonts w:ascii="Times New Roman" w:hAnsi="Times New Roman" w:eastAsia="仿宋_GB2312"/>
                <w:color w:val="auto"/>
                <w:spacing w:val="0"/>
                <w:sz w:val="24"/>
                <w:szCs w:val="24"/>
                <w:highlight w:val="none"/>
              </w:rPr>
              <w:t>者脱稿</w:t>
            </w:r>
            <w:r>
              <w:rPr>
                <w:rFonts w:hint="eastAsia" w:ascii="Times New Roman" w:hAnsi="Times New Roman" w:eastAsia="仿宋_GB2312"/>
                <w:color w:val="auto"/>
                <w:spacing w:val="0"/>
                <w:sz w:val="24"/>
                <w:szCs w:val="24"/>
                <w:highlight w:val="none"/>
                <w:lang w:val="en-US" w:eastAsia="zh-CN"/>
              </w:rPr>
              <w:t>分享</w:t>
            </w:r>
            <w:r>
              <w:rPr>
                <w:rFonts w:ascii="Times New Roman" w:hAnsi="Times New Roman" w:eastAsia="仿宋_GB2312"/>
                <w:color w:val="auto"/>
                <w:spacing w:val="0"/>
                <w:sz w:val="24"/>
                <w:szCs w:val="24"/>
                <w:highlight w:val="none"/>
              </w:rPr>
              <w:t>，表达准确、流畅、自然。（1</w:t>
            </w:r>
            <w:r>
              <w:rPr>
                <w:rFonts w:hint="eastAsia" w:ascii="Times New Roman" w:hAnsi="Times New Roman" w:eastAsia="仿宋_GB2312"/>
                <w:color w:val="auto"/>
                <w:spacing w:val="0"/>
                <w:sz w:val="24"/>
                <w:szCs w:val="24"/>
                <w:highlight w:val="none"/>
                <w:lang w:val="en-US" w:eastAsia="zh-CN"/>
              </w:rPr>
              <w:t>0</w:t>
            </w:r>
            <w:r>
              <w:rPr>
                <w:rFonts w:ascii="Times New Roman" w:hAnsi="Times New Roman" w:eastAsia="仿宋_GB2312"/>
                <w:color w:val="auto"/>
                <w:spacing w:val="0"/>
                <w:sz w:val="24"/>
                <w:szCs w:val="24"/>
                <w:highlight w:val="none"/>
              </w:rPr>
              <w:t>分）</w:t>
            </w:r>
          </w:p>
        </w:tc>
        <w:tc>
          <w:tcPr>
            <w:tcW w:w="891" w:type="dxa"/>
            <w:vMerge w:val="continue"/>
            <w:vAlign w:val="center"/>
          </w:tcPr>
          <w:p w14:paraId="11DF5A09">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仿宋_GB2312"/>
                <w:color w:val="auto"/>
                <w:spacing w:val="0"/>
                <w:sz w:val="24"/>
                <w:szCs w:val="24"/>
                <w:highlight w:val="none"/>
              </w:rPr>
            </w:pPr>
          </w:p>
        </w:tc>
      </w:tr>
      <w:tr w14:paraId="02E3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14:paraId="66A4C463">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黑体" w:hAnsi="黑体" w:eastAsia="黑体" w:cs="黑体"/>
                <w:b w:val="0"/>
                <w:bCs w:val="0"/>
                <w:color w:val="auto"/>
                <w:spacing w:val="0"/>
                <w:sz w:val="28"/>
                <w:szCs w:val="28"/>
                <w:highlight w:val="none"/>
              </w:rPr>
            </w:pPr>
          </w:p>
        </w:tc>
        <w:tc>
          <w:tcPr>
            <w:tcW w:w="7343" w:type="dxa"/>
            <w:vAlign w:val="center"/>
          </w:tcPr>
          <w:p w14:paraId="6DF97DEC">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ascii="Times New Roman" w:hAnsi="Times New Roman" w:eastAsia="仿宋_GB2312"/>
                <w:color w:val="auto"/>
                <w:spacing w:val="0"/>
                <w:sz w:val="24"/>
                <w:szCs w:val="24"/>
                <w:highlight w:val="none"/>
              </w:rPr>
            </w:pPr>
            <w:r>
              <w:rPr>
                <w:rFonts w:ascii="Times New Roman" w:hAnsi="Times New Roman" w:eastAsia="仿宋_GB2312"/>
                <w:color w:val="auto"/>
                <w:spacing w:val="0"/>
                <w:sz w:val="24"/>
                <w:szCs w:val="24"/>
                <w:highlight w:val="none"/>
              </w:rPr>
              <w:t>3.语言技巧处理得当，语速恰当，语气、语调、音量、节奏张弛符合思想感情的起伏变化，能熟练表达</w:t>
            </w:r>
            <w:r>
              <w:rPr>
                <w:rFonts w:hint="eastAsia" w:ascii="Times New Roman" w:hAnsi="Times New Roman" w:eastAsia="仿宋_GB2312"/>
                <w:color w:val="auto"/>
                <w:spacing w:val="0"/>
                <w:sz w:val="24"/>
                <w:szCs w:val="24"/>
                <w:highlight w:val="none"/>
                <w:lang w:val="en-US" w:eastAsia="zh-CN"/>
              </w:rPr>
              <w:t>宣讲</w:t>
            </w:r>
            <w:r>
              <w:rPr>
                <w:rFonts w:ascii="Times New Roman" w:hAnsi="Times New Roman" w:eastAsia="仿宋_GB2312"/>
                <w:color w:val="auto"/>
                <w:spacing w:val="0"/>
                <w:sz w:val="24"/>
                <w:szCs w:val="24"/>
                <w:highlight w:val="none"/>
              </w:rPr>
              <w:t>的内容。（1</w:t>
            </w:r>
            <w:r>
              <w:rPr>
                <w:rFonts w:hint="eastAsia" w:ascii="Times New Roman" w:hAnsi="Times New Roman" w:eastAsia="仿宋_GB2312"/>
                <w:color w:val="auto"/>
                <w:spacing w:val="0"/>
                <w:sz w:val="24"/>
                <w:szCs w:val="24"/>
                <w:highlight w:val="none"/>
                <w:lang w:val="en-US" w:eastAsia="zh-CN"/>
              </w:rPr>
              <w:t>0</w:t>
            </w:r>
            <w:r>
              <w:rPr>
                <w:rFonts w:ascii="Times New Roman" w:hAnsi="Times New Roman" w:eastAsia="仿宋_GB2312"/>
                <w:color w:val="auto"/>
                <w:spacing w:val="0"/>
                <w:sz w:val="24"/>
                <w:szCs w:val="24"/>
                <w:highlight w:val="none"/>
              </w:rPr>
              <w:t>分）</w:t>
            </w:r>
          </w:p>
        </w:tc>
        <w:tc>
          <w:tcPr>
            <w:tcW w:w="891" w:type="dxa"/>
            <w:vMerge w:val="continue"/>
            <w:vAlign w:val="center"/>
          </w:tcPr>
          <w:p w14:paraId="6CE89653">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仿宋_GB2312"/>
                <w:color w:val="auto"/>
                <w:spacing w:val="0"/>
                <w:sz w:val="24"/>
                <w:szCs w:val="24"/>
                <w:highlight w:val="none"/>
              </w:rPr>
            </w:pPr>
          </w:p>
        </w:tc>
      </w:tr>
      <w:tr w14:paraId="03C9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restart"/>
            <w:vAlign w:val="center"/>
          </w:tcPr>
          <w:p w14:paraId="78A09372">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黑体" w:hAnsi="黑体" w:eastAsia="黑体" w:cs="黑体"/>
                <w:b w:val="0"/>
                <w:bCs w:val="0"/>
                <w:color w:val="auto"/>
                <w:spacing w:val="0"/>
                <w:sz w:val="28"/>
                <w:szCs w:val="28"/>
                <w:highlight w:val="none"/>
              </w:rPr>
            </w:pPr>
            <w:r>
              <w:rPr>
                <w:rFonts w:hint="eastAsia" w:ascii="黑体" w:hAnsi="黑体" w:eastAsia="黑体" w:cs="黑体"/>
                <w:b w:val="0"/>
                <w:bCs w:val="0"/>
                <w:color w:val="auto"/>
                <w:spacing w:val="0"/>
                <w:sz w:val="28"/>
                <w:szCs w:val="28"/>
                <w:highlight w:val="none"/>
              </w:rPr>
              <w:t>仪容仪表</w:t>
            </w:r>
          </w:p>
        </w:tc>
        <w:tc>
          <w:tcPr>
            <w:tcW w:w="7343" w:type="dxa"/>
            <w:vAlign w:val="center"/>
          </w:tcPr>
          <w:p w14:paraId="6962239B">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ascii="Times New Roman" w:hAnsi="Times New Roman" w:eastAsia="仿宋_GB2312"/>
                <w:color w:val="auto"/>
                <w:spacing w:val="0"/>
                <w:sz w:val="24"/>
                <w:szCs w:val="24"/>
                <w:highlight w:val="none"/>
              </w:rPr>
            </w:pPr>
            <w:r>
              <w:rPr>
                <w:rFonts w:ascii="Times New Roman" w:hAnsi="Times New Roman" w:eastAsia="仿宋_GB2312"/>
                <w:color w:val="auto"/>
                <w:spacing w:val="0"/>
                <w:sz w:val="24"/>
                <w:szCs w:val="24"/>
                <w:highlight w:val="none"/>
              </w:rPr>
              <w:t>1.</w:t>
            </w:r>
            <w:r>
              <w:rPr>
                <w:rFonts w:hint="eastAsia" w:ascii="Times New Roman" w:hAnsi="Times New Roman" w:eastAsia="仿宋_GB2312"/>
                <w:color w:val="auto"/>
                <w:spacing w:val="0"/>
                <w:sz w:val="24"/>
                <w:szCs w:val="24"/>
                <w:highlight w:val="none"/>
                <w:lang w:val="en-US" w:eastAsia="zh-CN"/>
              </w:rPr>
              <w:t>宣讲</w:t>
            </w:r>
            <w:r>
              <w:rPr>
                <w:rFonts w:ascii="Times New Roman" w:hAnsi="Times New Roman" w:eastAsia="仿宋_GB2312"/>
                <w:color w:val="auto"/>
                <w:spacing w:val="0"/>
                <w:sz w:val="24"/>
                <w:szCs w:val="24"/>
                <w:highlight w:val="none"/>
              </w:rPr>
              <w:t>者着装得体，举止端庄大方，台风稳健。（1</w:t>
            </w:r>
            <w:r>
              <w:rPr>
                <w:rFonts w:hint="eastAsia" w:ascii="Times New Roman" w:hAnsi="Times New Roman" w:eastAsia="仿宋_GB2312"/>
                <w:color w:val="auto"/>
                <w:spacing w:val="0"/>
                <w:sz w:val="24"/>
                <w:szCs w:val="24"/>
                <w:highlight w:val="none"/>
                <w:lang w:val="en-US" w:eastAsia="zh-CN"/>
              </w:rPr>
              <w:t>0</w:t>
            </w:r>
            <w:r>
              <w:rPr>
                <w:rFonts w:ascii="Times New Roman" w:hAnsi="Times New Roman" w:eastAsia="仿宋_GB2312"/>
                <w:color w:val="auto"/>
                <w:spacing w:val="0"/>
                <w:sz w:val="24"/>
                <w:szCs w:val="24"/>
                <w:highlight w:val="none"/>
              </w:rPr>
              <w:t>分）</w:t>
            </w:r>
          </w:p>
        </w:tc>
        <w:tc>
          <w:tcPr>
            <w:tcW w:w="891" w:type="dxa"/>
            <w:vMerge w:val="restart"/>
            <w:vAlign w:val="center"/>
          </w:tcPr>
          <w:p w14:paraId="3FE33F48">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仿宋_GB2312"/>
                <w:color w:val="auto"/>
                <w:spacing w:val="0"/>
                <w:sz w:val="24"/>
                <w:szCs w:val="24"/>
                <w:highlight w:val="none"/>
              </w:rPr>
            </w:pPr>
            <w:r>
              <w:rPr>
                <w:rFonts w:ascii="Times New Roman" w:hAnsi="Times New Roman" w:eastAsia="仿宋_GB2312"/>
                <w:b/>
                <w:bCs/>
                <w:color w:val="auto"/>
                <w:spacing w:val="0"/>
                <w:sz w:val="24"/>
                <w:szCs w:val="24"/>
                <w:highlight w:val="none"/>
              </w:rPr>
              <w:t>2</w:t>
            </w:r>
            <w:r>
              <w:rPr>
                <w:rFonts w:hint="eastAsia" w:ascii="Times New Roman" w:hAnsi="Times New Roman" w:eastAsia="仿宋_GB2312"/>
                <w:b/>
                <w:bCs/>
                <w:color w:val="auto"/>
                <w:spacing w:val="0"/>
                <w:sz w:val="24"/>
                <w:szCs w:val="24"/>
                <w:highlight w:val="none"/>
                <w:lang w:val="en-US" w:eastAsia="zh-CN"/>
              </w:rPr>
              <w:t>0</w:t>
            </w:r>
            <w:r>
              <w:rPr>
                <w:rFonts w:ascii="Times New Roman" w:hAnsi="Times New Roman" w:eastAsia="仿宋_GB2312"/>
                <w:b/>
                <w:bCs/>
                <w:color w:val="auto"/>
                <w:spacing w:val="0"/>
                <w:sz w:val="24"/>
                <w:szCs w:val="24"/>
                <w:highlight w:val="none"/>
              </w:rPr>
              <w:t>分</w:t>
            </w:r>
          </w:p>
        </w:tc>
      </w:tr>
      <w:tr w14:paraId="403F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14:paraId="69BD1A3A">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黑体" w:hAnsi="黑体" w:eastAsia="黑体" w:cs="黑体"/>
                <w:b w:val="0"/>
                <w:bCs w:val="0"/>
                <w:color w:val="auto"/>
                <w:spacing w:val="0"/>
                <w:sz w:val="28"/>
                <w:szCs w:val="28"/>
                <w:highlight w:val="none"/>
              </w:rPr>
            </w:pPr>
          </w:p>
        </w:tc>
        <w:tc>
          <w:tcPr>
            <w:tcW w:w="7343" w:type="dxa"/>
            <w:vAlign w:val="center"/>
          </w:tcPr>
          <w:p w14:paraId="43A12AB8">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ascii="Times New Roman" w:hAnsi="Times New Roman" w:eastAsia="仿宋_GB2312"/>
                <w:color w:val="auto"/>
                <w:spacing w:val="0"/>
                <w:sz w:val="24"/>
                <w:szCs w:val="24"/>
                <w:highlight w:val="none"/>
              </w:rPr>
            </w:pPr>
            <w:r>
              <w:rPr>
                <w:rFonts w:ascii="Times New Roman" w:hAnsi="Times New Roman" w:eastAsia="仿宋_GB2312"/>
                <w:color w:val="auto"/>
                <w:spacing w:val="0"/>
                <w:sz w:val="24"/>
                <w:szCs w:val="24"/>
                <w:highlight w:val="none"/>
              </w:rPr>
              <w:t>2.</w:t>
            </w:r>
            <w:r>
              <w:rPr>
                <w:rFonts w:hint="eastAsia" w:ascii="Times New Roman" w:hAnsi="Times New Roman" w:eastAsia="仿宋_GB2312"/>
                <w:color w:val="auto"/>
                <w:spacing w:val="0"/>
                <w:sz w:val="24"/>
                <w:szCs w:val="24"/>
                <w:highlight w:val="none"/>
                <w:lang w:val="en-US" w:eastAsia="zh-CN"/>
              </w:rPr>
              <w:t>宣讲</w:t>
            </w:r>
            <w:r>
              <w:rPr>
                <w:rFonts w:ascii="Times New Roman" w:hAnsi="Times New Roman" w:eastAsia="仿宋_GB2312"/>
                <w:color w:val="auto"/>
                <w:spacing w:val="0"/>
                <w:sz w:val="24"/>
                <w:szCs w:val="24"/>
                <w:highlight w:val="none"/>
              </w:rPr>
              <w:t>者能根据</w:t>
            </w:r>
            <w:r>
              <w:rPr>
                <w:rFonts w:hint="eastAsia" w:ascii="Times New Roman" w:hAnsi="Times New Roman" w:eastAsia="仿宋_GB2312"/>
                <w:color w:val="auto"/>
                <w:spacing w:val="0"/>
                <w:sz w:val="24"/>
                <w:szCs w:val="24"/>
                <w:highlight w:val="none"/>
                <w:lang w:val="en-US" w:eastAsia="zh-CN"/>
              </w:rPr>
              <w:t>宣讲</w:t>
            </w:r>
            <w:r>
              <w:rPr>
                <w:rFonts w:ascii="Times New Roman" w:hAnsi="Times New Roman" w:eastAsia="仿宋_GB2312"/>
                <w:color w:val="auto"/>
                <w:spacing w:val="0"/>
                <w:sz w:val="24"/>
                <w:szCs w:val="24"/>
                <w:highlight w:val="none"/>
              </w:rPr>
              <w:t>内容辅以恰当的态势语言（表情、眼神、手势），增强表现力。（1</w:t>
            </w:r>
            <w:r>
              <w:rPr>
                <w:rFonts w:hint="eastAsia" w:ascii="Times New Roman" w:hAnsi="Times New Roman" w:eastAsia="仿宋_GB2312"/>
                <w:color w:val="auto"/>
                <w:spacing w:val="0"/>
                <w:sz w:val="24"/>
                <w:szCs w:val="24"/>
                <w:highlight w:val="none"/>
                <w:lang w:val="en-US" w:eastAsia="zh-CN"/>
              </w:rPr>
              <w:t>0</w:t>
            </w:r>
            <w:r>
              <w:rPr>
                <w:rFonts w:ascii="Times New Roman" w:hAnsi="Times New Roman" w:eastAsia="仿宋_GB2312"/>
                <w:color w:val="auto"/>
                <w:spacing w:val="0"/>
                <w:sz w:val="24"/>
                <w:szCs w:val="24"/>
                <w:highlight w:val="none"/>
              </w:rPr>
              <w:t>分）</w:t>
            </w:r>
          </w:p>
        </w:tc>
        <w:tc>
          <w:tcPr>
            <w:tcW w:w="891" w:type="dxa"/>
            <w:vMerge w:val="continue"/>
            <w:vAlign w:val="center"/>
          </w:tcPr>
          <w:p w14:paraId="59F5D00A">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仿宋_GB2312"/>
                <w:color w:val="auto"/>
                <w:spacing w:val="0"/>
                <w:sz w:val="24"/>
                <w:szCs w:val="24"/>
                <w:highlight w:val="none"/>
              </w:rPr>
            </w:pPr>
          </w:p>
        </w:tc>
      </w:tr>
      <w:tr w14:paraId="73A7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Align w:val="center"/>
          </w:tcPr>
          <w:p w14:paraId="065E016F">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黑体" w:hAnsi="黑体" w:eastAsia="黑体" w:cs="黑体"/>
                <w:b w:val="0"/>
                <w:bCs w:val="0"/>
                <w:color w:val="auto"/>
                <w:spacing w:val="0"/>
                <w:sz w:val="28"/>
                <w:szCs w:val="28"/>
                <w:highlight w:val="none"/>
              </w:rPr>
            </w:pPr>
            <w:r>
              <w:rPr>
                <w:rFonts w:hint="eastAsia" w:ascii="黑体" w:hAnsi="黑体" w:eastAsia="黑体" w:cs="黑体"/>
                <w:b w:val="0"/>
                <w:bCs w:val="0"/>
                <w:color w:val="auto"/>
                <w:spacing w:val="0"/>
                <w:sz w:val="28"/>
                <w:szCs w:val="28"/>
                <w:highlight w:val="none"/>
              </w:rPr>
              <w:t>综合能力</w:t>
            </w:r>
          </w:p>
        </w:tc>
        <w:tc>
          <w:tcPr>
            <w:tcW w:w="7343" w:type="dxa"/>
            <w:vAlign w:val="center"/>
          </w:tcPr>
          <w:p w14:paraId="4CED1333">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ascii="Times New Roman" w:hAnsi="Times New Roman" w:eastAsia="仿宋_GB2312"/>
                <w:color w:val="auto"/>
                <w:spacing w:val="0"/>
                <w:sz w:val="24"/>
                <w:szCs w:val="24"/>
                <w:highlight w:val="none"/>
              </w:rPr>
            </w:pPr>
            <w:r>
              <w:rPr>
                <w:rFonts w:ascii="Times New Roman" w:hAnsi="Times New Roman" w:eastAsia="仿宋_GB2312"/>
                <w:color w:val="auto"/>
                <w:spacing w:val="0"/>
                <w:sz w:val="24"/>
                <w:szCs w:val="24"/>
                <w:highlight w:val="none"/>
              </w:rPr>
              <w:t>根据</w:t>
            </w:r>
            <w:r>
              <w:rPr>
                <w:rFonts w:hint="eastAsia" w:ascii="Times New Roman" w:hAnsi="Times New Roman" w:eastAsia="仿宋_GB2312"/>
                <w:color w:val="auto"/>
                <w:spacing w:val="0"/>
                <w:sz w:val="24"/>
                <w:szCs w:val="24"/>
                <w:highlight w:val="none"/>
                <w:lang w:val="en-US" w:eastAsia="zh-CN"/>
              </w:rPr>
              <w:t>宣讲</w:t>
            </w:r>
            <w:r>
              <w:rPr>
                <w:rFonts w:ascii="Times New Roman" w:hAnsi="Times New Roman" w:eastAsia="仿宋_GB2312"/>
                <w:color w:val="auto"/>
                <w:spacing w:val="0"/>
                <w:sz w:val="24"/>
                <w:szCs w:val="24"/>
                <w:highlight w:val="none"/>
              </w:rPr>
              <w:t>者的临场表现作出综合评分。</w:t>
            </w:r>
            <w:r>
              <w:rPr>
                <w:rFonts w:hint="eastAsia" w:ascii="Times New Roman" w:hAnsi="Times New Roman" w:eastAsia="仿宋_GB2312"/>
                <w:color w:val="auto"/>
                <w:spacing w:val="0"/>
                <w:sz w:val="24"/>
                <w:szCs w:val="24"/>
                <w:highlight w:val="none"/>
              </w:rPr>
              <w:t>（1</w:t>
            </w:r>
            <w:r>
              <w:rPr>
                <w:rFonts w:hint="eastAsia" w:ascii="Times New Roman" w:hAnsi="Times New Roman" w:eastAsia="仿宋_GB2312"/>
                <w:color w:val="auto"/>
                <w:spacing w:val="0"/>
                <w:sz w:val="24"/>
                <w:szCs w:val="24"/>
                <w:highlight w:val="none"/>
                <w:lang w:val="en-US" w:eastAsia="zh-CN"/>
              </w:rPr>
              <w:t>0</w:t>
            </w:r>
            <w:r>
              <w:rPr>
                <w:rFonts w:hint="eastAsia" w:ascii="Times New Roman" w:hAnsi="Times New Roman" w:eastAsia="仿宋_GB2312"/>
                <w:color w:val="auto"/>
                <w:spacing w:val="0"/>
                <w:sz w:val="24"/>
                <w:szCs w:val="24"/>
                <w:highlight w:val="none"/>
              </w:rPr>
              <w:t>分）</w:t>
            </w:r>
          </w:p>
        </w:tc>
        <w:tc>
          <w:tcPr>
            <w:tcW w:w="891" w:type="dxa"/>
            <w:vAlign w:val="center"/>
          </w:tcPr>
          <w:p w14:paraId="1B517EC9">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仿宋_GB2312"/>
                <w:color w:val="auto"/>
                <w:spacing w:val="0"/>
                <w:sz w:val="24"/>
                <w:szCs w:val="24"/>
                <w:highlight w:val="none"/>
              </w:rPr>
            </w:pPr>
            <w:r>
              <w:rPr>
                <w:rFonts w:ascii="Times New Roman" w:hAnsi="Times New Roman" w:eastAsia="仿宋_GB2312"/>
                <w:b/>
                <w:bCs/>
                <w:color w:val="auto"/>
                <w:spacing w:val="0"/>
                <w:sz w:val="24"/>
                <w:szCs w:val="24"/>
                <w:highlight w:val="none"/>
              </w:rPr>
              <w:t>1</w:t>
            </w:r>
            <w:r>
              <w:rPr>
                <w:rFonts w:hint="eastAsia" w:ascii="Times New Roman" w:hAnsi="Times New Roman" w:eastAsia="仿宋_GB2312"/>
                <w:b/>
                <w:bCs/>
                <w:color w:val="auto"/>
                <w:spacing w:val="0"/>
                <w:sz w:val="24"/>
                <w:szCs w:val="24"/>
                <w:highlight w:val="none"/>
                <w:lang w:val="en-US" w:eastAsia="zh-CN"/>
              </w:rPr>
              <w:t>0</w:t>
            </w:r>
            <w:r>
              <w:rPr>
                <w:rFonts w:ascii="Times New Roman" w:hAnsi="Times New Roman" w:eastAsia="仿宋_GB2312"/>
                <w:b/>
                <w:bCs/>
                <w:color w:val="auto"/>
                <w:spacing w:val="0"/>
                <w:sz w:val="24"/>
                <w:szCs w:val="24"/>
                <w:highlight w:val="none"/>
              </w:rPr>
              <w:t>分</w:t>
            </w:r>
          </w:p>
        </w:tc>
      </w:tr>
      <w:tr w14:paraId="79DE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Align w:val="center"/>
          </w:tcPr>
          <w:p w14:paraId="7FAE5124">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黑体" w:hAnsi="黑体" w:eastAsia="黑体" w:cs="黑体"/>
                <w:b w:val="0"/>
                <w:bCs w:val="0"/>
                <w:color w:val="auto"/>
                <w:spacing w:val="0"/>
                <w:sz w:val="28"/>
                <w:szCs w:val="28"/>
                <w:highlight w:val="none"/>
              </w:rPr>
            </w:pPr>
            <w:r>
              <w:rPr>
                <w:rFonts w:hint="eastAsia" w:ascii="黑体" w:hAnsi="黑体" w:eastAsia="黑体" w:cs="黑体"/>
                <w:b w:val="0"/>
                <w:bCs w:val="0"/>
                <w:color w:val="auto"/>
                <w:spacing w:val="0"/>
                <w:sz w:val="28"/>
                <w:szCs w:val="28"/>
                <w:highlight w:val="none"/>
              </w:rPr>
              <w:t>扣分</w:t>
            </w:r>
          </w:p>
        </w:tc>
        <w:tc>
          <w:tcPr>
            <w:tcW w:w="7343" w:type="dxa"/>
            <w:vAlign w:val="center"/>
          </w:tcPr>
          <w:p w14:paraId="524CB820">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imes New Roman" w:hAnsi="Times New Roman" w:eastAsia="仿宋_GB2312"/>
                <w:color w:val="auto"/>
                <w:spacing w:val="0"/>
                <w:sz w:val="24"/>
                <w:szCs w:val="24"/>
                <w:highlight w:val="none"/>
                <w:lang w:val="en-US" w:eastAsia="zh-CN"/>
              </w:rPr>
            </w:pPr>
            <w:r>
              <w:rPr>
                <w:rFonts w:hint="eastAsia" w:ascii="Times New Roman" w:hAnsi="Times New Roman" w:eastAsia="仿宋_GB2312"/>
                <w:color w:val="auto"/>
                <w:spacing w:val="0"/>
                <w:sz w:val="24"/>
                <w:szCs w:val="24"/>
                <w:highlight w:val="none"/>
                <w:lang w:val="en-US" w:eastAsia="zh-CN"/>
              </w:rPr>
              <w:t>宣讲</w:t>
            </w:r>
            <w:r>
              <w:rPr>
                <w:rFonts w:ascii="Times New Roman" w:hAnsi="Times New Roman" w:eastAsia="仿宋_GB2312"/>
                <w:color w:val="auto"/>
                <w:spacing w:val="0"/>
                <w:sz w:val="24"/>
                <w:szCs w:val="24"/>
                <w:highlight w:val="none"/>
              </w:rPr>
              <w:t>时间为5分钟以内，每超时30秒</w:t>
            </w:r>
            <w:r>
              <w:rPr>
                <w:rFonts w:hint="eastAsia" w:ascii="Times New Roman" w:hAnsi="Times New Roman" w:eastAsia="仿宋_GB2312"/>
                <w:color w:val="auto"/>
                <w:spacing w:val="0"/>
                <w:sz w:val="24"/>
                <w:szCs w:val="24"/>
                <w:highlight w:val="none"/>
              </w:rPr>
              <w:t>，</w:t>
            </w:r>
            <w:r>
              <w:rPr>
                <w:rFonts w:ascii="Times New Roman" w:hAnsi="Times New Roman" w:eastAsia="仿宋_GB2312"/>
                <w:color w:val="auto"/>
                <w:spacing w:val="0"/>
                <w:sz w:val="24"/>
                <w:szCs w:val="24"/>
                <w:highlight w:val="none"/>
              </w:rPr>
              <w:t>扣</w:t>
            </w:r>
            <w:r>
              <w:rPr>
                <w:rFonts w:hint="eastAsia" w:ascii="Times New Roman" w:hAnsi="Times New Roman" w:eastAsia="仿宋_GB2312"/>
                <w:color w:val="auto"/>
                <w:spacing w:val="0"/>
                <w:sz w:val="24"/>
                <w:szCs w:val="24"/>
                <w:highlight w:val="none"/>
                <w:lang w:val="en-US" w:eastAsia="zh-CN"/>
              </w:rPr>
              <w:t>0.5</w:t>
            </w:r>
            <w:r>
              <w:rPr>
                <w:rFonts w:ascii="Times New Roman" w:hAnsi="Times New Roman" w:eastAsia="仿宋_GB2312"/>
                <w:color w:val="auto"/>
                <w:spacing w:val="0"/>
                <w:sz w:val="24"/>
                <w:szCs w:val="24"/>
                <w:highlight w:val="none"/>
              </w:rPr>
              <w:t>分</w:t>
            </w:r>
            <w:r>
              <w:rPr>
                <w:rFonts w:hint="eastAsia" w:ascii="Times New Roman" w:hAnsi="Times New Roman" w:eastAsia="仿宋_GB2312"/>
                <w:color w:val="auto"/>
                <w:spacing w:val="0"/>
                <w:sz w:val="24"/>
                <w:szCs w:val="24"/>
                <w:highlight w:val="none"/>
                <w:lang w:eastAsia="zh-CN"/>
              </w:rPr>
              <w:t>，</w:t>
            </w:r>
            <w:r>
              <w:rPr>
                <w:rFonts w:ascii="Times New Roman" w:hAnsi="Times New Roman" w:eastAsia="仿宋_GB2312"/>
                <w:color w:val="auto"/>
                <w:spacing w:val="0"/>
                <w:sz w:val="24"/>
                <w:szCs w:val="24"/>
                <w:highlight w:val="none"/>
              </w:rPr>
              <w:t>不足30秒按30秒计</w:t>
            </w:r>
            <w:r>
              <w:rPr>
                <w:rFonts w:hint="eastAsia" w:ascii="Times New Roman" w:hAnsi="Times New Roman" w:eastAsia="仿宋_GB2312"/>
                <w:color w:val="auto"/>
                <w:spacing w:val="0"/>
                <w:sz w:val="24"/>
                <w:szCs w:val="24"/>
                <w:highlight w:val="none"/>
              </w:rPr>
              <w:t>。</w:t>
            </w:r>
          </w:p>
        </w:tc>
        <w:tc>
          <w:tcPr>
            <w:tcW w:w="891" w:type="dxa"/>
            <w:vAlign w:val="center"/>
          </w:tcPr>
          <w:p w14:paraId="32EEEFE7">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ascii="Times New Roman" w:hAnsi="Times New Roman" w:eastAsia="仿宋_GB2312"/>
                <w:b/>
                <w:bCs/>
                <w:color w:val="auto"/>
                <w:spacing w:val="0"/>
                <w:sz w:val="24"/>
                <w:szCs w:val="24"/>
                <w:highlight w:val="none"/>
              </w:rPr>
            </w:pPr>
          </w:p>
        </w:tc>
      </w:tr>
      <w:tr w14:paraId="47AD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Align w:val="center"/>
          </w:tcPr>
          <w:p w14:paraId="197D6A4B">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黑体" w:hAnsi="黑体" w:eastAsia="黑体" w:cs="黑体"/>
                <w:b w:val="0"/>
                <w:bCs w:val="0"/>
                <w:color w:val="auto"/>
                <w:spacing w:val="0"/>
                <w:sz w:val="28"/>
                <w:szCs w:val="28"/>
                <w:highlight w:val="none"/>
              </w:rPr>
            </w:pPr>
            <w:r>
              <w:rPr>
                <w:rFonts w:hint="eastAsia" w:ascii="黑体" w:hAnsi="黑体" w:eastAsia="黑体" w:cs="黑体"/>
                <w:b w:val="0"/>
                <w:bCs w:val="0"/>
                <w:color w:val="auto"/>
                <w:spacing w:val="0"/>
                <w:sz w:val="28"/>
                <w:szCs w:val="28"/>
                <w:highlight w:val="none"/>
              </w:rPr>
              <w:t>总计</w:t>
            </w:r>
          </w:p>
        </w:tc>
        <w:tc>
          <w:tcPr>
            <w:tcW w:w="7343" w:type="dxa"/>
            <w:vAlign w:val="center"/>
          </w:tcPr>
          <w:p w14:paraId="31318189">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仿宋"/>
                <w:b/>
                <w:bCs/>
                <w:color w:val="auto"/>
                <w:spacing w:val="0"/>
                <w:sz w:val="24"/>
                <w:szCs w:val="24"/>
                <w:highlight w:val="none"/>
                <w:lang w:eastAsia="zh-CN"/>
              </w:rPr>
            </w:pPr>
            <w:r>
              <w:rPr>
                <w:rFonts w:hint="eastAsia" w:ascii="仿宋_GB2312" w:hAnsi="仿宋_GB2312" w:eastAsia="仿宋_GB2312" w:cs="仿宋_GB2312"/>
                <w:b/>
                <w:bCs/>
                <w:color w:val="auto"/>
                <w:spacing w:val="0"/>
                <w:sz w:val="24"/>
                <w:szCs w:val="24"/>
                <w:highlight w:val="none"/>
                <w:lang w:eastAsia="zh-CN"/>
              </w:rPr>
              <w:t>—</w:t>
            </w:r>
          </w:p>
        </w:tc>
        <w:tc>
          <w:tcPr>
            <w:tcW w:w="891" w:type="dxa"/>
            <w:vAlign w:val="center"/>
          </w:tcPr>
          <w:p w14:paraId="06423597">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仿宋_GB2312"/>
                <w:b/>
                <w:bCs/>
                <w:color w:val="auto"/>
                <w:spacing w:val="0"/>
                <w:sz w:val="24"/>
                <w:szCs w:val="24"/>
                <w:highlight w:val="none"/>
                <w:lang w:val="en-US" w:eastAsia="zh-CN"/>
              </w:rPr>
            </w:pPr>
            <w:r>
              <w:rPr>
                <w:rFonts w:hint="eastAsia" w:ascii="Times New Roman" w:hAnsi="Times New Roman" w:eastAsia="仿宋_GB2312"/>
                <w:b/>
                <w:bCs/>
                <w:color w:val="auto"/>
                <w:spacing w:val="0"/>
                <w:sz w:val="24"/>
                <w:szCs w:val="24"/>
                <w:highlight w:val="none"/>
                <w:lang w:val="en-US" w:eastAsia="zh-CN"/>
              </w:rPr>
              <w:t>100分</w:t>
            </w:r>
          </w:p>
        </w:tc>
      </w:tr>
    </w:tbl>
    <w:p w14:paraId="1387AF5E">
      <w:pPr>
        <w:keepNext w:val="0"/>
        <w:keepLines w:val="0"/>
        <w:pageBreakBefore w:val="0"/>
        <w:widowControl w:val="0"/>
        <w:kinsoku/>
        <w:wordWrap/>
        <w:overflowPunct/>
        <w:topLinePunct w:val="0"/>
        <w:autoSpaceDE/>
        <w:autoSpaceDN/>
        <w:bidi w:val="0"/>
        <w:adjustRightInd/>
        <w:snapToGrid/>
        <w:spacing w:line="360" w:lineRule="exact"/>
        <w:ind w:left="0"/>
        <w:textAlignment w:val="auto"/>
      </w:pPr>
      <w:r>
        <w:rPr>
          <w:rFonts w:hint="eastAsia" w:ascii="Times New Roman" w:hAnsi="Times New Roman" w:eastAsia="仿宋_GB2312"/>
          <w:color w:val="auto"/>
          <w:spacing w:val="0"/>
          <w:sz w:val="24"/>
          <w:szCs w:val="24"/>
          <w:highlight w:val="none"/>
        </w:rPr>
        <w:t>注：总分保留小数点后</w:t>
      </w:r>
      <w:r>
        <w:rPr>
          <w:rFonts w:hint="eastAsia" w:ascii="Times New Roman" w:hAnsi="Times New Roman" w:eastAsia="仿宋_GB2312"/>
          <w:color w:val="auto"/>
          <w:spacing w:val="0"/>
          <w:sz w:val="24"/>
          <w:szCs w:val="24"/>
          <w:highlight w:val="none"/>
          <w:lang w:val="en-US" w:eastAsia="zh-CN"/>
        </w:rPr>
        <w:t>一</w:t>
      </w:r>
      <w:r>
        <w:rPr>
          <w:rFonts w:hint="eastAsia" w:ascii="Times New Roman" w:hAnsi="Times New Roman" w:eastAsia="仿宋_GB2312"/>
          <w:color w:val="auto"/>
          <w:spacing w:val="0"/>
          <w:sz w:val="24"/>
          <w:szCs w:val="24"/>
          <w:highlight w:val="none"/>
        </w:rPr>
        <w:t>位。</w:t>
      </w:r>
      <w:bookmarkStart w:id="0" w:name="_GoBack"/>
      <w:bookmarkEnd w:id="0"/>
    </w:p>
    <w:sectPr>
      <w:pgSz w:w="11906" w:h="16838"/>
      <w:pgMar w:top="1984" w:right="1417" w:bottom="1701"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535B1"/>
    <w:rsid w:val="09F86C47"/>
    <w:rsid w:val="19E7401A"/>
    <w:rsid w:val="380535B1"/>
    <w:rsid w:val="39FB6EFD"/>
    <w:rsid w:val="40B469D5"/>
    <w:rsid w:val="434B6E69"/>
    <w:rsid w:val="6F300F52"/>
    <w:rsid w:val="7BB9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2026-03-02T09:36:00Z</dcterms:created>
  <dc:creator>广西志愿者指导中心</dc:creator>
  <cp:lastModifiedBy>广西志愿者指导中心</cp:lastModifiedBy>
  <dcterms:modified xsi:type="dcterms:W3CDTF">2026-03-02T09:37:08Z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D0EC2E435F984FB6A18E56BAB5B295E9_11</vt:lpwstr>
  </property>
  <property fmtid="{D5CDD505-2E9C-101B-9397-08002B2CF9AE}" pid="4" name="KSOTemplateDocerSaveRecord">
    <vt:lpwstr>eyJoZGlkIjoiNDY0ZjI4ZWE1YWUzNWY3NmQ4ZWVhOWM1ZGZmMjI2NjAiLCJ1c2VySWQiOiI0MjE0ODg4NDkifQ==</vt:lpwstr>
  </property>
</Properties>
</file>